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2A4" w:rsidRPr="00A056EB" w:rsidRDefault="004962A4" w:rsidP="00496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МОГИЛЕВСКИЙ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ГОРОДСКОЙ</w:t>
      </w: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:rsidR="004962A4" w:rsidRPr="00A056EB" w:rsidRDefault="004962A4" w:rsidP="00496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ИСПОЛНИТЕЛЬНЫЙ КОМИТЕТ</w:t>
      </w:r>
    </w:p>
    <w:p w:rsidR="004962A4" w:rsidRPr="00A056EB" w:rsidRDefault="004962A4" w:rsidP="00496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62A4" w:rsidRPr="00A056EB" w:rsidRDefault="004962A4" w:rsidP="00496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ОТДЕЛ</w:t>
      </w: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ИДЕОЛОГИЧЕСКОЙ РАБОТЫ</w:t>
      </w:r>
    </w:p>
    <w:p w:rsidR="004962A4" w:rsidRPr="00A056EB" w:rsidRDefault="004962A4" w:rsidP="00496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И ПО ДЕЛАМ МОЛОДЕЖИ</w:t>
      </w:r>
    </w:p>
    <w:p w:rsidR="004962A4" w:rsidRPr="00A056EB" w:rsidRDefault="004962A4" w:rsidP="004962A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Pr="00A056EB" w:rsidRDefault="004F0773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Pr="004F0773" w:rsidRDefault="004F0773" w:rsidP="004F0773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42"/>
          <w:szCs w:val="42"/>
          <w:lang w:val="ru-RU"/>
        </w:rPr>
      </w:pPr>
      <w:bookmarkStart w:id="0" w:name="_Hlk166226638"/>
      <w:r w:rsidRPr="004F0773">
        <w:rPr>
          <w:rFonts w:ascii="Times New Roman" w:eastAsia="Calibri" w:hAnsi="Times New Roman" w:cs="Times New Roman"/>
          <w:b/>
          <w:sz w:val="42"/>
          <w:szCs w:val="42"/>
          <w:lang w:val="ru-RU"/>
        </w:rPr>
        <w:t xml:space="preserve">ИНФОРМАЦИОННАЯ ГИГИЕНА </w:t>
      </w:r>
    </w:p>
    <w:p w:rsidR="00A056EB" w:rsidRPr="00A056EB" w:rsidRDefault="004F0773" w:rsidP="004F0773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sz w:val="42"/>
          <w:szCs w:val="42"/>
          <w:lang w:val="ru-RU"/>
        </w:rPr>
        <w:t>ИЛИ КАК НЕ СТАТЬ ЖЕРТВОЙ ДЕЗИНФОРМАЦИИ</w:t>
      </w:r>
    </w:p>
    <w:bookmarkEnd w:id="0"/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Calibri"/>
          <w:b/>
          <w:sz w:val="40"/>
          <w:szCs w:val="40"/>
          <w:lang w:val="ru-RU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материал для информационно-пропагандистских групп</w:t>
      </w: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Default="004F0773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Default="004F0773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Default="004F0773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Default="004F0773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F0773" w:rsidRDefault="004F0773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г. Могилев</w:t>
      </w:r>
    </w:p>
    <w:p w:rsidR="00A056EB" w:rsidRPr="00A056EB" w:rsidRDefault="004F0773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август</w:t>
      </w:r>
      <w:r w:rsidR="00A056EB" w:rsidRPr="00A056E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2024 г.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Calibri"/>
          <w:b/>
          <w:sz w:val="30"/>
          <w:szCs w:val="30"/>
          <w:lang w:val="ru-RU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  <w:lang w:val="ru-RU"/>
        </w:rPr>
        <w:lastRenderedPageBreak/>
        <w:t>СОДЕРЖАНИЕ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tbl>
      <w:tblPr>
        <w:tblStyle w:val="1"/>
        <w:tblW w:w="9956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6"/>
      </w:tblGrid>
      <w:tr w:rsidR="00A056EB" w:rsidRPr="00A056EB" w:rsidTr="00D641E7">
        <w:tc>
          <w:tcPr>
            <w:tcW w:w="9956" w:type="dxa"/>
          </w:tcPr>
          <w:p w:rsidR="00127522" w:rsidRPr="00127522" w:rsidRDefault="004F0773" w:rsidP="00127522">
            <w:pPr>
              <w:pStyle w:val="a8"/>
              <w:numPr>
                <w:ilvl w:val="0"/>
                <w:numId w:val="35"/>
              </w:numPr>
              <w:ind w:left="322"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  <w:r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Информационная гигиена или как не стать жертвой дезинформации</w:t>
            </w:r>
            <w:r w:rsidR="00127522"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(основная тема)</w:t>
            </w:r>
            <w:r w:rsidR="004962A4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……………………………………………………………. </w:t>
            </w:r>
            <w:r w:rsid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– 3</w:t>
            </w:r>
          </w:p>
          <w:p w:rsidR="00127522" w:rsidRDefault="00127522" w:rsidP="00127522">
            <w:pPr>
              <w:numPr>
                <w:ilvl w:val="0"/>
                <w:numId w:val="35"/>
              </w:num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  <w:r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Единый портал электронных услуг, мобильное приложение «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Е</w:t>
            </w:r>
            <w:r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П</w:t>
            </w:r>
            <w:r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аслуга» (дополнительная тема)</w:t>
            </w:r>
            <w:r w:rsidR="004962A4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……………………………………………………</w:t>
            </w:r>
            <w:r w:rsidR="00AD0C20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–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</w:t>
            </w:r>
            <w:r w:rsidR="00AD0C20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14</w:t>
            </w:r>
          </w:p>
          <w:p w:rsidR="00A056EB" w:rsidRPr="00127522" w:rsidRDefault="004F0773" w:rsidP="00127522">
            <w:pPr>
              <w:numPr>
                <w:ilvl w:val="0"/>
                <w:numId w:val="35"/>
              </w:num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  <w:bookmarkStart w:id="1" w:name="_Hlk173917872"/>
            <w:r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О принимаемых мерах по борьбе с коррупцией</w:t>
            </w:r>
            <w:bookmarkEnd w:id="1"/>
            <w:r w:rsidR="004962A4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………………………...</w:t>
            </w:r>
            <w:r w:rsidR="00B65E6C" w:rsidRPr="00127522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– </w:t>
            </w:r>
            <w:r w:rsidR="00AD0C20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2</w:t>
            </w:r>
            <w:r w:rsidR="00FF5933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0</w:t>
            </w:r>
          </w:p>
          <w:p w:rsidR="004F0773" w:rsidRPr="00A056EB" w:rsidRDefault="004F0773" w:rsidP="004962A4">
            <w:pPr>
              <w:numPr>
                <w:ilvl w:val="0"/>
                <w:numId w:val="35"/>
              </w:num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  <w:bookmarkStart w:id="2" w:name="_Hlk173941375"/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К</w:t>
            </w:r>
            <w:r w:rsidRPr="004F0773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лючевы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е</w:t>
            </w:r>
            <w:r w:rsidRPr="004F0773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изменения и дополнения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в Трудовом Кодексе Республики Беларусь</w:t>
            </w:r>
            <w:bookmarkEnd w:id="2"/>
            <w:r w:rsidR="004962A4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…………………………………………………………………...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– </w:t>
            </w:r>
            <w:r w:rsidR="00AD0C20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2</w:t>
            </w:r>
            <w:r w:rsidR="00FF5933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6</w:t>
            </w:r>
          </w:p>
        </w:tc>
      </w:tr>
      <w:tr w:rsidR="00A056EB" w:rsidRPr="00A056EB" w:rsidTr="00D641E7">
        <w:tc>
          <w:tcPr>
            <w:tcW w:w="9956" w:type="dxa"/>
          </w:tcPr>
          <w:p w:rsidR="00A056EB" w:rsidRPr="00A42E95" w:rsidRDefault="004F0773" w:rsidP="00127522">
            <w:pPr>
              <w:pStyle w:val="a8"/>
              <w:numPr>
                <w:ilvl w:val="0"/>
                <w:numId w:val="35"/>
              </w:numPr>
              <w:ind w:left="32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</w:pPr>
            <w:r w:rsidRPr="004F077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>Оперативная обстановка в области. Детская шалость с огнем. Дети в школу. Подготовка печей к отопительному сезону. Заблудившиеся в лесу. Жалоносные насекомые</w:t>
            </w:r>
            <w:r w:rsidR="0068658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>………………………………………………….</w:t>
            </w:r>
            <w:r w:rsidR="00B65E6C" w:rsidRPr="00A42E9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 xml:space="preserve">– </w:t>
            </w:r>
            <w:r w:rsidR="00FF593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>33</w:t>
            </w:r>
          </w:p>
          <w:p w:rsidR="00A056EB" w:rsidRPr="00A056EB" w:rsidRDefault="00A056EB" w:rsidP="00127522">
            <w:p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</w:p>
        </w:tc>
      </w:tr>
      <w:tr w:rsidR="00A056EB" w:rsidRPr="00A056EB" w:rsidTr="00D641E7">
        <w:tc>
          <w:tcPr>
            <w:tcW w:w="9956" w:type="dxa"/>
          </w:tcPr>
          <w:p w:rsidR="00A056EB" w:rsidRPr="00A056EB" w:rsidRDefault="00A056EB" w:rsidP="00A056EB">
            <w:pPr>
              <w:contextualSpacing/>
              <w:jc w:val="both"/>
              <w:rPr>
                <w:rFonts w:ascii="Calibri" w:eastAsia="Times New Roman" w:hAnsi="Calibri" w:cs="Times New Roman"/>
                <w:bCs/>
                <w:sz w:val="30"/>
                <w:szCs w:val="30"/>
                <w:lang w:val="ru-RU"/>
              </w:rPr>
            </w:pPr>
          </w:p>
        </w:tc>
      </w:tr>
    </w:tbl>
    <w:p w:rsidR="00A056EB" w:rsidRPr="00A056EB" w:rsidRDefault="00A056EB" w:rsidP="00A056EB">
      <w:pPr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val="ru-RU"/>
        </w:rPr>
        <w:br w:type="page"/>
      </w:r>
    </w:p>
    <w:p w:rsidR="004F0773" w:rsidRPr="004F0773" w:rsidRDefault="004F0773" w:rsidP="003F2A15">
      <w:pPr>
        <w:spacing w:after="0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lastRenderedPageBreak/>
        <w:t xml:space="preserve">ИНФОРМАЦИОННАЯ ГИГИЕНА </w:t>
      </w:r>
    </w:p>
    <w:p w:rsidR="004F0773" w:rsidRPr="004F0773" w:rsidRDefault="004F0773" w:rsidP="003F2A15">
      <w:pPr>
        <w:spacing w:after="0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ИЛИ КАК НЕ СТАТЬ ЖЕРТВОЙ ДЕЗИНФОРМАЦИИ</w:t>
      </w:r>
    </w:p>
    <w:p w:rsidR="004F0773" w:rsidRPr="004F0773" w:rsidRDefault="004F0773" w:rsidP="003F2A15">
      <w:pPr>
        <w:spacing w:before="120" w:after="0" w:line="240" w:lineRule="auto"/>
        <w:ind w:right="-284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  <w:t>(основная тема)</w:t>
      </w:r>
    </w:p>
    <w:p w:rsidR="004F0773" w:rsidRPr="004F0773" w:rsidRDefault="004F0773" w:rsidP="003F2A15">
      <w:pPr>
        <w:widowControl w:val="0"/>
        <w:spacing w:after="0" w:line="300" w:lineRule="exact"/>
        <w:ind w:left="-142" w:right="-284"/>
        <w:jc w:val="center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Введение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1. Тема ЕДИ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Тема нашего сегодняшнего разговора – на экране. Она, как вы видите, злободневна, волнует и касается фактически каждого. 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br/>
        <w:t xml:space="preserve">А все потому, что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мы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 вами (как и значительная часть человечества)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незаметно для себя не так давно перешли из индустриального общества в информационное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2. Первое цифровое устройство </w:t>
      </w:r>
    </w:p>
    <w:p w:rsidR="004F0773" w:rsidRPr="004F0773" w:rsidRDefault="004F0773" w:rsidP="003F2A15">
      <w:pPr>
        <w:spacing w:after="0" w:line="300" w:lineRule="exact"/>
        <w:ind w:left="709" w:right="-284" w:firstLine="708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Первое цифровое устройство – компьютер ENIAC (1946 год) весил 30 тонн и занимал помещение площадью 140 кв. м. Последняя версия смартфона от Apple весит 170 гр.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Calibri" w:eastAsia="Calibri" w:hAnsi="Calibri" w:cs="Times New Roman"/>
          <w:bCs/>
          <w:szCs w:val="28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>Слайд 3. Доступность Интернета для белорусов</w:t>
      </w:r>
    </w:p>
    <w:p w:rsidR="004F0773" w:rsidRPr="004F0773" w:rsidRDefault="004F0773" w:rsidP="003F2A15">
      <w:pPr>
        <w:spacing w:after="0" w:line="300" w:lineRule="exact"/>
        <w:ind w:left="709" w:right="-284" w:firstLine="708"/>
        <w:jc w:val="both"/>
        <w:textAlignment w:val="baseline"/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 w:eastAsia="ru-RU"/>
        </w:rPr>
        <w:t>Согласно «Глобальному инновационному индексу 2023», опубликованному Всемирной организацией интеллектуальной собственности, Беларусь заняла 22-е место среди 132 государств по показателю «Доступ к ИКТ» и 28-е место по показателю «Использование ИКТ».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>Слайд 4. Белорусы в Сети</w:t>
      </w:r>
    </w:p>
    <w:p w:rsidR="004F0773" w:rsidRPr="004F0773" w:rsidRDefault="004F0773" w:rsidP="003F2A15">
      <w:pPr>
        <w:spacing w:after="0" w:line="300" w:lineRule="exact"/>
        <w:ind w:left="709" w:right="-284" w:firstLine="708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Если в 2014 году в Беларуси Интернетом пользовалось 5,7 млн человек, то в 2024 году – уже 8,5 млн (89,5% населения) (для сравнения: по данным агентства We are Social, проникновение Интернета в России составило 90,4%, Казахстане – 92,3%, Польше – 88,1%, Литве – 89%, Латвии – 92,9%, Украине – 79,2%). </w:t>
      </w:r>
    </w:p>
    <w:p w:rsidR="004F0773" w:rsidRPr="004F0773" w:rsidRDefault="004F0773" w:rsidP="003F2A15">
      <w:pPr>
        <w:spacing w:after="0" w:line="300" w:lineRule="exact"/>
        <w:ind w:left="709" w:right="-284" w:firstLine="708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Мобильной связью охвачено 97% населения. При этом практически на всей территории Беларуси (99%) есть доступ к высокоскоростной мобильной связи поколений 3G и 4G/LTE.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be-BY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5. Мировая интернет-инфраструктура </w:t>
      </w:r>
    </w:p>
    <w:p w:rsidR="004F0773" w:rsidRPr="004F0773" w:rsidRDefault="004F0773" w:rsidP="003F2A15">
      <w:pPr>
        <w:spacing w:line="300" w:lineRule="exact"/>
        <w:ind w:left="709" w:right="-284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Сегодня интернет-инфраструктура потребляет от 6% до 12% производимого на Земле электричества.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Началось это со второй половины XX века после изобретения компьютера и глобальных телекоммуникационных сетей. А сегодня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интенсивность и объемы работы IT-сектора с каждым годом увеличиваются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 на рынке появляются все более производительные устройства, растет скорость передачи данных.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 вот уже рядовые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потребители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такие как мы с вами, каждый день прямо с утра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сталкиваются с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проблемой информационной перегрузки</w:t>
      </w:r>
      <w:r w:rsidRPr="004F0773">
        <w:rPr>
          <w:rFonts w:ascii="Times New Roman" w:eastAsia="Calibri" w:hAnsi="Times New Roman" w:cs="Times New Roman"/>
          <w:i/>
          <w:sz w:val="30"/>
          <w:szCs w:val="30"/>
          <w:lang w:val="ru-RU"/>
        </w:rPr>
        <w:t>.</w:t>
      </w:r>
      <w:r w:rsidRPr="004F0773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lastRenderedPageBreak/>
        <w:t>Ибо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то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количество данных, которое ежесекундно «обрушивается» на человека, уже давно превысило наши способности по их обработке.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6. Человек и объемы информации </w:t>
      </w:r>
    </w:p>
    <w:p w:rsidR="004F0773" w:rsidRPr="004F0773" w:rsidRDefault="004F0773" w:rsidP="003F2A15">
      <w:pPr>
        <w:spacing w:after="0" w:line="300" w:lineRule="exact"/>
        <w:ind w:left="709" w:right="-284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4F0773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Если в середине 1980-х гг. человек получал за сутки информацию в объеме, эквивалентном 40–50 выпускам газет, то в 2010-е гг. цифра выросла до 175 выпусков.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Это – одно. Другая опасность заключается в том, что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для многих людей мир сузился до экрана смартфона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а картина мира – до ленты новостей в соцсетях.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Каждый из присутствующих, полагаю, знаком с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феноменом «информационного пузыря»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pacing w:val="-6"/>
          <w:sz w:val="30"/>
          <w:szCs w:val="30"/>
          <w:u w:val="single"/>
          <w:lang w:val="ru-RU"/>
        </w:rPr>
        <w:t>Слайд 7. «Информационный пузырь»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Это когда алгоритмы самого Интернета 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формируют личную новостную ленту, опираясь на предпочтения конкретного пользователя. 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br/>
        <w:t>И через некоторое время они, эти «непонятно кем управляемые» алгоритмы, вытесняют информацию, которая противоречит вашим взглядам, интересам, ценностям.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pacing w:val="-6"/>
          <w:sz w:val="30"/>
          <w:szCs w:val="30"/>
          <w:lang w:val="ru-RU"/>
        </w:rPr>
        <w:t>А это плохо. Ведь человек находит все больше подтверждений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своей – бывает, что и не до конца верной, – точке зрения. Его картина мира становится искаженной.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Точно так же «отсеиваются» и все те люди, которые говорят нам то, что, быть может, не нравится. И формируется социальный «пузырь», та самая «теплая ванна», выбираться из которой инженеру, экономисту, чиновнику уже и не хочется.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Кстати говоря, задумайтесь вот над чем: государственные средства массовой информации могли ведь, в принципе, и всех нас окунуть в такую же «ванну», правда?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Однако вот что сказал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Президент Республики Беларусь А.Г.Лукашенко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28 мая 2024 г. на Форуме медийного сообщества в г.Могилеве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: </w:t>
      </w:r>
      <w:r w:rsidRPr="004F0773"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  <w:t>«Никогда не требовал фильтровать информацию, создавая в СМИ «параллельные миры» всеобщего благоденствия и замалчивая острые темы. Мой подход вы знаете: люди должны видеть и знать правду»</w:t>
      </w:r>
      <w:r w:rsidRPr="004F0773">
        <w:rPr>
          <w:rFonts w:ascii="Times New Roman" w:eastAsia="Calibri" w:hAnsi="Times New Roman" w:cs="Times New Roman"/>
          <w:i/>
          <w:sz w:val="30"/>
          <w:szCs w:val="30"/>
          <w:lang w:val="ru-RU"/>
        </w:rPr>
        <w:t>.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</w:pP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pacing w:val="-6"/>
          <w:sz w:val="30"/>
          <w:szCs w:val="30"/>
          <w:u w:val="single"/>
          <w:lang w:val="ru-RU" w:eastAsia="ru-RU"/>
        </w:rPr>
      </w:pPr>
      <w:r w:rsidRPr="004F0773">
        <w:rPr>
          <w:rFonts w:ascii="Times New Roman" w:eastAsia="Times New Roman" w:hAnsi="Times New Roman" w:cs="Times New Roman"/>
          <w:spacing w:val="-6"/>
          <w:sz w:val="30"/>
          <w:szCs w:val="30"/>
          <w:u w:val="single"/>
          <w:lang w:val="ru-RU" w:eastAsia="ru-RU"/>
        </w:rPr>
        <w:t xml:space="preserve">Слайд 8. Цитата Главы государства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Правда такова: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интернет-технологии несут не только благо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Cs/>
          <w:spacing w:val="-4"/>
          <w:sz w:val="30"/>
          <w:szCs w:val="30"/>
          <w:lang w:val="ru-RU"/>
        </w:rPr>
        <w:t>Т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енденции развития информационного общества в обязательном порядке учитываются 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в Вашингтоне, Лондоне, штаб-квартирах НАТО и Евросоюза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,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где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 продолжают курс на эскалацию напряженности в мире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lastRenderedPageBreak/>
        <w:t>Сложно ожидать чего-то другого от держав и альянсов, которые позиционируют себя вершителями мировых судеб, верят в собственную исключительность и безнаказанность. Одновременно, являясь, по сути, собственниками, хозяевами, управляющими глобальной информационной сетью Интернет, а также ее главными инструментами.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9. Англосаксы – владельцы Гугл, Фейсбук, Твиттер, Вотсап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Их цель очевидна: на примере Беларуси и братской нам России запугать всех, кто проводит либо собирается проводить независимую внешнюю политику. Кто ставит во главу угла национальные интересы, а не прихоти бывших колониальных метрополий.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Кто не хочет деления мира на один золотой миллиард, жирующий в «цивилизованном саду», и на остальные семь, живущие, с их точки зрения, в «диких джунглях».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10. Цитата Ж.Борреля про «сад, джунгли и садовников».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по-прежнему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как оно всегда было,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против нас с вами в ход идут ложь и откровенные провокации,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только завернутые в красочные современные оболочки.</w:t>
      </w:r>
    </w:p>
    <w:p w:rsidR="004F0773" w:rsidRPr="004F0773" w:rsidRDefault="004F0773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Раздел 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en-US"/>
        </w:rPr>
        <w:t>I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. Фейки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Вот теперь мы и подошли с вами к фейкам – к одному из самых опасных явлений современности.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Фейк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(от англ. 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fake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– «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  <w:t>подделка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»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  <w:t>)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– ложная 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либо вводящая в заблуждение информация, которая выдается за реальную.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ru-RU"/>
        </w:rPr>
      </w:pPr>
      <w:r w:rsidRPr="004F0773"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  <w:t xml:space="preserve">Причем человеческая природа, к сожалению, такова, что </w:t>
      </w:r>
      <w:r w:rsidRPr="004F0773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  <w:lang w:val="ru-RU" w:eastAsia="ru-RU"/>
        </w:rPr>
        <w:t>зачастую в социальных сетях «утки», фейки, ложь и клевета распространяются на 70% быстрее истины</w:t>
      </w:r>
      <w:r w:rsidRPr="004F0773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ru-RU"/>
        </w:rPr>
        <w:t xml:space="preserve"> (по оценкам зарубежных экспертов).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11. Что такое фейк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ru-RU"/>
        </w:rPr>
        <w:t xml:space="preserve">И еще одно надо помнить: </w:t>
      </w:r>
      <w:r w:rsidRPr="004F0773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  <w:lang w:val="ru-RU" w:eastAsia="ru-RU"/>
        </w:rPr>
        <w:t>и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сточник лживой информации – это всегда люди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Именно они создают и используют соответствующие технологии. </w:t>
      </w:r>
    </w:p>
    <w:p w:rsid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Дипфейки. Помните, как в школе на неприглядное фото хулиганы </w:t>
      </w:r>
      <w:r w:rsidRPr="004F0773">
        <w:rPr>
          <w:rFonts w:ascii="Times New Roman" w:eastAsia="Calibri" w:hAnsi="Times New Roman" w:cs="Times New Roman"/>
          <w:spacing w:val="-4"/>
          <w:sz w:val="30"/>
          <w:szCs w:val="30"/>
          <w:lang w:val="ru-RU"/>
        </w:rPr>
        <w:t>клеили голову одноклассницы? Такие дипфейки сейчас стали делать массово с помощью современных технологий.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</w:p>
    <w:p w:rsidR="00681618" w:rsidRPr="004F0773" w:rsidRDefault="00681618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12. Главная задача «фейкоделов»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Главная задача создателей фейка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– «перехват» информационной повестки у власти, у государственных СМИ, у субъектов гражданского общества. 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 «замыкание» ее на себя с тем, чтобы содержание фейка на 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lastRenderedPageBreak/>
        <w:t>некоторое время стало навязчивой идеей, подчиняющей себе сознание и волю людей, попавших под его влияние.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Сильные эмоции человека: боль, страх, вина, стыд, зависть, возмущение несправедливостью, гнев, ненависть, потрясение, смятение, паника.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Эмоциональные опоры фейка: кровь, крики, огонь, смерть, отвращение, мотивация к защите кого-то, чувство личной беспомощности.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b/>
          <w:sz w:val="30"/>
          <w:szCs w:val="30"/>
          <w:lang w:val="ru-RU" w:eastAsia="ru-RU"/>
        </w:rPr>
      </w:pPr>
      <w:r w:rsidRPr="004F0773">
        <w:rPr>
          <w:rFonts w:ascii="Times New Roman" w:eastAsia="Calibri" w:hAnsi="Times New Roman" w:cs="Times New Roman"/>
          <w:b/>
          <w:sz w:val="30"/>
          <w:szCs w:val="30"/>
          <w:lang w:val="ru-RU" w:eastAsia="ru-RU"/>
        </w:rPr>
        <w:t>От обычного вранья, клеветы или просто неточной информации фейк отличается следующими признаками: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  <w:t xml:space="preserve">фейк – 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 w:eastAsia="ru-RU"/>
        </w:rPr>
        <w:t>не столько информация о каком-то факте или событии, сколько –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  <w:t xml:space="preserve"> яркое, эмоционально окрашенное впечатление о нем, которое поражает воображение, повергает в шок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 w:eastAsia="ru-RU"/>
        </w:rPr>
        <w:t>. Оно не может оставить равнодушным даже в том случае, если к вам лично оно не имеет ровно никакого отношения;</w:t>
      </w:r>
      <w:r w:rsidRPr="004F0773">
        <w:rPr>
          <w:rFonts w:ascii="Times New Roman" w:eastAsia="Calibri" w:hAnsi="Times New Roman" w:cs="Times New Roman"/>
          <w:sz w:val="30"/>
          <w:szCs w:val="30"/>
          <w:lang w:val="ru-RU" w:eastAsia="ru-RU"/>
        </w:rPr>
        <w:t> 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  <w:t>фейк не столько притягивает к чему-то, сколько отталкивает от чего-то.</w:t>
      </w:r>
      <w:r w:rsidRPr="004F0773">
        <w:rPr>
          <w:rFonts w:ascii="Times New Roman" w:eastAsia="Calibri" w:hAnsi="Times New Roman" w:cs="Times New Roman"/>
          <w:sz w:val="30"/>
          <w:szCs w:val="30"/>
          <w:lang w:val="ru-RU" w:eastAsia="ru-RU"/>
        </w:rPr>
        <w:t xml:space="preserve">  Этот эффект повышает доверие человека к фейку. Кажется, что </w:t>
      </w:r>
      <w:r w:rsidRPr="004F0773">
        <w:rPr>
          <w:rFonts w:ascii="Times New Roman" w:eastAsia="Calibri" w:hAnsi="Times New Roman" w:cs="Times New Roman"/>
          <w:spacing w:val="-6"/>
          <w:sz w:val="30"/>
          <w:szCs w:val="30"/>
          <w:lang w:val="ru-RU" w:eastAsia="ru-RU"/>
        </w:rPr>
        <w:t>он не навязывает какую-то явную точку зрения, а просто, якобы, объективно</w:t>
      </w:r>
      <w:r w:rsidRPr="004F0773">
        <w:rPr>
          <w:rFonts w:ascii="Times New Roman" w:eastAsia="Calibri" w:hAnsi="Times New Roman" w:cs="Times New Roman"/>
          <w:sz w:val="30"/>
          <w:szCs w:val="30"/>
          <w:lang w:val="ru-RU" w:eastAsia="ru-RU"/>
        </w:rPr>
        <w:t xml:space="preserve"> </w:t>
      </w:r>
      <w:r w:rsidRPr="004F0773">
        <w:rPr>
          <w:rFonts w:ascii="Times New Roman" w:eastAsia="Calibri" w:hAnsi="Times New Roman" w:cs="Times New Roman"/>
          <w:spacing w:val="-4"/>
          <w:sz w:val="30"/>
          <w:szCs w:val="30"/>
          <w:lang w:val="ru-RU" w:eastAsia="ru-RU"/>
        </w:rPr>
        <w:t>информирует о чем-то. На самом деле, отталкивая от чего-то, «фейкоделы»</w:t>
      </w:r>
      <w:r w:rsidRPr="004F0773">
        <w:rPr>
          <w:rFonts w:ascii="Times New Roman" w:eastAsia="Calibri" w:hAnsi="Times New Roman" w:cs="Times New Roman"/>
          <w:sz w:val="30"/>
          <w:szCs w:val="30"/>
          <w:lang w:val="ru-RU" w:eastAsia="ru-RU"/>
        </w:rPr>
        <w:t xml:space="preserve"> аккуратно и незаметно подталкивают человека принять другую сторону, наводят на нужные им мысли. В этом состоит суть фейк-манипуляции;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  <w:t>фейк – такая информация, которая вызывает сильнейшую потребность поделиться ей, распространить ее по как можно большему числу людей</w:t>
      </w:r>
      <w:r w:rsidRPr="004F0773">
        <w:rPr>
          <w:rFonts w:ascii="Times New Roman" w:eastAsia="Calibri" w:hAnsi="Times New Roman" w:cs="Times New Roman"/>
          <w:sz w:val="30"/>
          <w:szCs w:val="30"/>
          <w:lang w:val="ru-RU" w:eastAsia="ru-RU"/>
        </w:rPr>
        <w:t xml:space="preserve"> без личного рационального анализа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 w:eastAsia="ru-RU"/>
        </w:rPr>
        <w:t>;</w:t>
      </w:r>
      <w:r w:rsidRPr="004F0773">
        <w:rPr>
          <w:rFonts w:ascii="Times New Roman" w:eastAsia="Calibri" w:hAnsi="Times New Roman" w:cs="Times New Roman"/>
          <w:sz w:val="30"/>
          <w:szCs w:val="30"/>
          <w:lang w:val="ru-RU" w:eastAsia="ru-RU"/>
        </w:rPr>
        <w:t xml:space="preserve"> 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фейк вызывает у человека только односложные, черно-белые, так называемые «адреналиновые» реакции вовлечения, по типу «бей/беги/кричи».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 Человек инстинктивно рассчитывает на то, что и у остальных будет сформирована единая общая односложная позиция по данному факту/событию;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у человека появляется сильное желание почувствовать «чувство локтя», увидеть аналогичную же реакцию у тех, кому он эту информацию передаст.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 Это искусственно вызванное ожидание имеет своей целью разделение людей на «друзей» и «врагов».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i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13 (видеофайл). Пример информационной войны </w:t>
      </w:r>
      <w:r w:rsidRPr="004F0773">
        <w:rPr>
          <w:rFonts w:ascii="Times New Roman" w:eastAsia="Calibri" w:hAnsi="Times New Roman" w:cs="Times New Roman"/>
          <w:i/>
          <w:sz w:val="30"/>
          <w:szCs w:val="30"/>
          <w:u w:val="single"/>
          <w:lang w:val="ru-RU"/>
        </w:rPr>
        <w:t>(фрагмент российского сериала)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Именно такими были белорусские фейки с 25-ю зубами, которые якобы оставила на дубинке омоновца некая «изнасилованная Кристина» летом 2020 года.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Или украинская «инфоБуча» с картинно разложенными на тротуаре то ли трупами, то ли актерами.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 xml:space="preserve">Или миллион других картинок, где, например, вместо российского корабля горит американский эсминец, но получатель это не может либо не хочет проверить.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Беларусь не является исключением. Здесь с завидным упорством действуют иностранные «фейкоделы» самых разных мастей. В том числе и украинские.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Многие дипфейки хочется (особенно молодежи) и друзьям немедленно переслать, и у себя сохранить, и в соцсетях запостить. Не думая, не вникая, не переводя, что за текст там могли наложить.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Поэтому, уважаемые товарищи взрослые, «открываем тетрадки» и «пишем» с вами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рекомендации для родителей и детей из разных возрастных групп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: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>Слайд 14. Рекомендации для родителей и детей из разных возрастных групп</w:t>
      </w:r>
    </w:p>
    <w:p w:rsidR="004F0773" w:rsidRPr="009C51CE" w:rsidRDefault="004F0773" w:rsidP="003F2A15">
      <w:pPr>
        <w:pStyle w:val="a8"/>
        <w:numPr>
          <w:ilvl w:val="0"/>
          <w:numId w:val="26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9C51CE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храните имена пользователей и пароли в безопасности;</w:t>
      </w:r>
    </w:p>
    <w:p w:rsidR="004F0773" w:rsidRPr="009C51CE" w:rsidRDefault="004F0773" w:rsidP="003F2A15">
      <w:pPr>
        <w:pStyle w:val="a8"/>
        <w:numPr>
          <w:ilvl w:val="0"/>
          <w:numId w:val="26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9C51CE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периодически меняйте пароли;</w:t>
      </w:r>
    </w:p>
    <w:p w:rsidR="004F0773" w:rsidRPr="009C51CE" w:rsidRDefault="004F0773" w:rsidP="003F2A15">
      <w:pPr>
        <w:pStyle w:val="a8"/>
        <w:numPr>
          <w:ilvl w:val="0"/>
          <w:numId w:val="26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9C51CE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не разглашайте личную информацию о себе и детях в Интернете,</w:t>
      </w:r>
      <w:r w:rsidRPr="009C51C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которая могла бы помочь интернет-хищникам найти ваших детей;</w:t>
      </w:r>
    </w:p>
    <w:p w:rsidR="004F0773" w:rsidRPr="009C51CE" w:rsidRDefault="004F0773" w:rsidP="003F2A15">
      <w:pPr>
        <w:pStyle w:val="a8"/>
        <w:numPr>
          <w:ilvl w:val="0"/>
          <w:numId w:val="26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9C51CE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 xml:space="preserve">будьте внимательны в социальных сетях. </w:t>
      </w:r>
      <w:r w:rsidRPr="009C51C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Напомните детям, что все опубликованное в Интернете сразу становится общедоступным, и любой может увидеть это. Даже частные учетные записи иногда подвергаются утечкам или атакам злоумышленников; </w:t>
      </w:r>
    </w:p>
    <w:p w:rsidR="004F0773" w:rsidRPr="009C51CE" w:rsidRDefault="004F0773" w:rsidP="003F2A15">
      <w:pPr>
        <w:pStyle w:val="a8"/>
        <w:numPr>
          <w:ilvl w:val="0"/>
          <w:numId w:val="26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9C51CE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объясните опасность передачи геоданных. Д</w:t>
      </w:r>
      <w:r w:rsidRPr="009C51C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ети </w:t>
      </w:r>
      <w:r w:rsidRPr="009C51CE">
        <w:rPr>
          <w:rFonts w:ascii="Times New Roman" w:eastAsia="Times New Roman" w:hAnsi="Times New Roman" w:cs="Times New Roman"/>
          <w:sz w:val="30"/>
          <w:szCs w:val="30"/>
          <w:lang w:val="ru-RU"/>
        </w:rPr>
        <w:br/>
        <w:t xml:space="preserve">и подростки должны знать, чем опасно сообщать о своем местоположении, почему не следует неосознанно соглашаться с таким условием во всплывающих окнах приложений; </w:t>
      </w:r>
    </w:p>
    <w:p w:rsidR="004F0773" w:rsidRPr="009C51CE" w:rsidRDefault="004F0773" w:rsidP="003F2A15">
      <w:pPr>
        <w:pStyle w:val="a8"/>
        <w:numPr>
          <w:ilvl w:val="0"/>
          <w:numId w:val="26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9C51CE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 xml:space="preserve">создайте совместно с детьми список правил использования Интернета. </w:t>
      </w:r>
      <w:r w:rsidRPr="009C51CE">
        <w:rPr>
          <w:rFonts w:ascii="Times New Roman" w:eastAsia="Times New Roman" w:hAnsi="Times New Roman" w:cs="Times New Roman"/>
          <w:sz w:val="30"/>
          <w:szCs w:val="30"/>
          <w:lang w:val="ru-RU"/>
        </w:rPr>
        <w:t>Вы можете показать ребенку сайты для детей и подростков и попросить его поделиться, если он чувствует себя некомфортно или ему угрожает что-то, найденное в Интернете;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i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15. Рекомендации для родителей и детей из разных возрастных групп </w:t>
      </w:r>
      <w:r w:rsidRPr="004F0773">
        <w:rPr>
          <w:rFonts w:ascii="Times New Roman" w:eastAsia="Calibri" w:hAnsi="Times New Roman" w:cs="Times New Roman"/>
          <w:i/>
          <w:sz w:val="30"/>
          <w:szCs w:val="30"/>
          <w:u w:val="single"/>
          <w:lang w:val="ru-RU"/>
        </w:rPr>
        <w:t>(продолжение)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 xml:space="preserve">используйте одинаковые правила при общении онлайн и лично. 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Научите детей тому, что к онлайн и к личному общению применимы одни и те же правила. При общении в Интернете и написании комментариев лучше оставаться добрым и вежливым, не следует писать ничего такого, что не смогли бы сказать в лицо; 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установите родительский контроль;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используйте антивирусные программы на всех устройствах;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lastRenderedPageBreak/>
        <w:t xml:space="preserve">расскажите о существовании фальшивых рекламных объявлений; 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/>
        </w:rPr>
        <w:t>обсудите с детьми рекламные программы и мошенничество, связанное с фальшивыми рекламными объявлениями. Некоторые объявления выглядят как реальные предложения, побуждающие загрузить фальшивое приложение, зарегистрироваться для участия в розыгрыше или предоставить личную информацию в обмен на бесплатные продукты;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 xml:space="preserve">объясните детям об опасности личных встреч с незнакомцами. 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/>
        </w:rPr>
        <w:t>Интернет-хищники или участники кибербуллинга (травли) в переписке могут настаивать на личной встрече;</w:t>
      </w:r>
    </w:p>
    <w:p w:rsidR="004F0773" w:rsidRPr="00C3363F" w:rsidRDefault="004F0773" w:rsidP="003F2A15">
      <w:pPr>
        <w:pStyle w:val="a8"/>
        <w:numPr>
          <w:ilvl w:val="0"/>
          <w:numId w:val="27"/>
        </w:numPr>
        <w:spacing w:after="0" w:line="240" w:lineRule="auto"/>
        <w:ind w:left="426"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 xml:space="preserve">периодически смотрите истории поиска в Интернете. 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/>
        </w:rPr>
        <w:t>Родителям рекомендуется знать, какие сайты посещают их дети. Продемонстрируйте детям максимальную открытость при отслеживании их действий в Интернете, чтобы они не ощущали, что за ними шпионят.</w:t>
      </w:r>
    </w:p>
    <w:p w:rsidR="004F0773" w:rsidRPr="00C3363F" w:rsidRDefault="00C3363F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</w:pPr>
      <w:r w:rsidRPr="00C3363F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Справочно: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r w:rsidR="004F0773" w:rsidRPr="00C3363F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>Информация Министерства внутренних дел Республики Беларусь по профилактике киберпреступлений (аудио-, видеоролики, инфографика, памятки) доступна для скачивания по ссылке на Яндекс-диске.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u w:val="single"/>
          <w:lang w:val="be-BY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/>
        </w:rPr>
        <w:t>Слайд 16. Информация МВД по профилактике киберпреступлений</w:t>
      </w:r>
    </w:p>
    <w:p w:rsidR="004F0773" w:rsidRPr="004F0773" w:rsidRDefault="004F0773" w:rsidP="003F2A15">
      <w:pPr>
        <w:shd w:val="clear" w:color="auto" w:fill="FFFFFF"/>
        <w:spacing w:before="120" w:after="0" w:line="240" w:lineRule="auto"/>
        <w:ind w:right="-284" w:firstLine="709"/>
        <w:jc w:val="both"/>
        <w:textAlignment w:val="top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И п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омните: сами,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и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менно сами пользователи сети Интернет </w:t>
      </w:r>
      <w:r w:rsidRPr="004F0773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обычно и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предоставляют всю информацию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экономического, юридического, социального, психологического характера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о себе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br/>
        <w:t>Эту информацию собирают и анализируют мошенники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и вербовщики с целью использования в противоправной деятельности.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Будьте неудобными для «фейкоделов».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Включайте критическое мышление. Сплетня или клевета остановятся на том человеке, который их осмыслил, на том, кто включил фильтр разума, тем самым оборвав цепочку передачи лжи.</w:t>
      </w:r>
    </w:p>
    <w:p w:rsidR="004F0773" w:rsidRPr="004F0773" w:rsidRDefault="004F0773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Раздел 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en-US"/>
        </w:rPr>
        <w:t>II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. Борьба и ответственность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Сегодня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суверенная Республика Беларусь – объект неприкрытой гибридной агрессии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, развязанной так называемым «коллективным» Западом.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Нашим внешним оппонентам по-прежнему не дает покоя независимая внешняя и внутренняя политика нашей страны.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pacing w:val="-4"/>
          <w:sz w:val="30"/>
          <w:szCs w:val="30"/>
          <w:lang w:val="ru-RU" w:eastAsia="ru-RU"/>
        </w:rPr>
        <w:t>Очевидно, что западные политтехнологи решили играть «вдолгую» –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и кучка «беглых» не смогла с ними не согласиться. 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Цель 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провокаторов: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посеять среди белорусов распри, настроить людей против государства и проводимой им политики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.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Поэтому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они 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активно ищут любые негативные инфоповоды,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пытаются «обработать» </w:t>
      </w:r>
      <w:r w:rsidRPr="004F0773">
        <w:rPr>
          <w:rFonts w:ascii="Times New Roman" w:eastAsia="Times New Roman" w:hAnsi="Times New Roman" w:cs="Times New Roman"/>
          <w:b/>
          <w:spacing w:val="-6"/>
          <w:sz w:val="30"/>
          <w:szCs w:val="30"/>
          <w:lang w:val="ru-RU" w:eastAsia="ru-RU"/>
        </w:rPr>
        <w:t>в своих корыстных интересах</w:t>
      </w:r>
      <w:r w:rsidRPr="004F0773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 xml:space="preserve"> белорусскую аудиторию – то есть </w:t>
      </w:r>
      <w:r w:rsidRPr="004F0773">
        <w:rPr>
          <w:rFonts w:ascii="Times New Roman" w:eastAsia="Times New Roman" w:hAnsi="Times New Roman" w:cs="Times New Roman"/>
          <w:b/>
          <w:spacing w:val="-6"/>
          <w:sz w:val="30"/>
          <w:szCs w:val="30"/>
          <w:lang w:val="ru-RU" w:eastAsia="ru-RU"/>
        </w:rPr>
        <w:t>нас с вами</w:t>
      </w:r>
      <w:r w:rsidRPr="004F0773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>.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Наиболее масштабно оппоненты белорусского государства и общества использовали клевету в 2020 году.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Однако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попытки радикалов убедить народ в своей исключительности, «крутизне», в том числе за счет откровенной лжи, в очередной раз оказались безрезультатными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</w:t>
      </w:r>
    </w:p>
    <w:p w:rsidR="004F0773" w:rsidRPr="004F0773" w:rsidRDefault="004F0773" w:rsidP="003F2A15">
      <w:pPr>
        <w:spacing w:after="0" w:line="240" w:lineRule="auto"/>
        <w:ind w:right="-284"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Для большинства наших граждан такой экстремизм был неприемлем. Подстрекатели к мятежу просчитались.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Естественно, власти сделали соответствующие выводы и приняли меры.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Усилия Запада заглушить голос белорусских государственных СМИ получили обратный эффект.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Свидетельство тому – данные социологических исследований.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>Слайд 17. Доверие белорусов государственным СМИ</w:t>
      </w:r>
    </w:p>
    <w:p w:rsidR="004F0773" w:rsidRPr="004F0773" w:rsidRDefault="004F0773" w:rsidP="003F2A15">
      <w:pPr>
        <w:spacing w:after="0" w:line="240" w:lineRule="auto"/>
        <w:ind w:left="709" w:right="-284" w:firstLine="709"/>
        <w:jc w:val="both"/>
        <w:textAlignment w:val="baseline"/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</w:pPr>
      <w:r w:rsidRPr="004F0773"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  <w:t xml:space="preserve">Согласно данным Института социологии Национальной академии наук Беларуси, уровень доверия населения государственным СМИ в 2023 году вырос в сравнении с 2022 годом на 4,7% и составил </w:t>
      </w:r>
      <w:r w:rsidRPr="004F0773">
        <w:rPr>
          <w:rFonts w:ascii="Times New Roman" w:eastAsia="Calibri" w:hAnsi="Times New Roman" w:cs="Times New Roman"/>
          <w:b/>
          <w:i/>
          <w:iCs/>
          <w:sz w:val="28"/>
          <w:szCs w:val="28"/>
          <w:lang w:val="ru-RU"/>
        </w:rPr>
        <w:t>54,3%</w:t>
      </w:r>
      <w:r w:rsidRPr="004F0773"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  <w:t xml:space="preserve"> (в 2022 году – 49,6%), а в сравнении с 2021 годом –  на 15,9% (в 2021 году – 38,4%).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Уровень доверия населения государственным средствам массовой информации растет и составляет на прошлый, 2023-й, год почти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55%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Это тем более важно, что на сегодняшний день доля национального контента в общем объеме вещания на государственных республиканских телеканалах составляет уже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56%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>Слайд 18. Количество зарегистрированных в Беларуси СМИ</w:t>
      </w:r>
    </w:p>
    <w:p w:rsidR="004F0773" w:rsidRPr="004F0773" w:rsidRDefault="004F0773" w:rsidP="003F2A15">
      <w:pPr>
        <w:spacing w:after="0" w:line="240" w:lineRule="auto"/>
        <w:ind w:left="709" w:right="-284" w:firstLine="709"/>
        <w:jc w:val="both"/>
        <w:textAlignment w:val="baseline"/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</w:pPr>
      <w:r w:rsidRPr="004F0773"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  <w:t>Сегодня у каждого жителя нашей страны есть возможность мгновенно получать ту или иную информацию в удобной для него форме: на 1 июля 2024 г. в стране действуют 7 информационных агентств, издается 915 печатных СМИ, транслируются десятки телеканалов, осуществляют вещание 86 радиопрограмм.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А у 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белорусских пользователей одними из самых популярных интернет-ресурсов выступают платформы для общения – социальные сети и мессенджеры. В них зарегистрированы почти две трети жителей страны (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60%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населения или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5,6 млн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человек).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Отсюда ясно, что не только наш Совет Министров, но и п</w:t>
      </w:r>
      <w:r w:rsidRPr="004F0773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равительства во всем мире отдают себе отчет: недостоверная информация – это полноценное оружие, позволяющее манипулировать массами людей, их настроением и мнением.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В связи с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be-BY"/>
        </w:rPr>
        <w:t xml:space="preserve">этим государства стремятся создать эффективные механизмы для защиты своих граждан от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фейков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  <w:r w:rsidRPr="004F0773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</w:t>
      </w:r>
    </w:p>
    <w:p w:rsidR="004F0773" w:rsidRPr="004F0773" w:rsidRDefault="004F0773" w:rsidP="003F2A15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be-BY"/>
        </w:rPr>
        <w:lastRenderedPageBreak/>
        <w:tab/>
        <w:t>Юридическая отвественность за создание и распространние дезинформации предусмотрена во многих странах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be-BY"/>
        </w:rPr>
        <w:t>Слайд 19. Примеры борьбы иностранных государств с фейками</w:t>
      </w:r>
    </w:p>
    <w:p w:rsidR="004F0773" w:rsidRPr="004F0773" w:rsidRDefault="004F0773" w:rsidP="003F2A15">
      <w:pPr>
        <w:spacing w:after="0" w:line="300" w:lineRule="exact"/>
        <w:ind w:left="851"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С октября 2023 г. в Уголовный кодекс </w:t>
      </w:r>
      <w:r w:rsidRPr="004F077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Республики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4F077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Польша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внесена поправка, предусматривающая наказание за дезинформацию – не менее 8 лет лишения свободы за распространение ложной или вводящей в заблуждение информации, которая направлена «на </w:t>
      </w:r>
      <w:r w:rsidRPr="004F0773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 w:eastAsia="ru-RU"/>
        </w:rPr>
        <w:t>серьезное нарушение политической системы или экономики Республики».</w:t>
      </w:r>
    </w:p>
    <w:p w:rsidR="004F0773" w:rsidRPr="004F0773" w:rsidRDefault="004F0773" w:rsidP="003F2A15">
      <w:pPr>
        <w:spacing w:after="0" w:line="300" w:lineRule="exact"/>
        <w:ind w:left="851"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В </w:t>
      </w:r>
      <w:r w:rsidRPr="004F077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ОАЭ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за распространение ложной, вредоносной или вводящей в заблуждение информации предусмотрен штраф в размере около 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br/>
        <w:t xml:space="preserve">27,4 тыс. долларов США и заключение под стражу на срок от 1 года. </w:t>
      </w:r>
    </w:p>
    <w:p w:rsidR="004F0773" w:rsidRPr="004F0773" w:rsidRDefault="004F0773" w:rsidP="003F2A15">
      <w:pPr>
        <w:spacing w:after="0" w:line="300" w:lineRule="exact"/>
        <w:ind w:left="851"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В </w:t>
      </w:r>
      <w:r w:rsidRPr="004F077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Республике Корея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в случае распространения ложной информации или клеветы нарушителю грозит до 5 лет лишения свободы или штраф до 7 тыс. долларов США. </w:t>
      </w:r>
    </w:p>
    <w:p w:rsidR="004F0773" w:rsidRPr="004F0773" w:rsidRDefault="004F0773" w:rsidP="003F2A15">
      <w:pPr>
        <w:spacing w:before="120" w:after="0" w:line="240" w:lineRule="auto"/>
        <w:ind w:right="-284" w:firstLine="709"/>
        <w:jc w:val="both"/>
        <w:rPr>
          <w:rFonts w:ascii="Times New Roman" w:eastAsia="Calibri" w:hAnsi="Times New Roman" w:cs="Times New Roman"/>
          <w:spacing w:val="-8"/>
          <w:position w:val="2"/>
          <w:sz w:val="30"/>
          <w:szCs w:val="30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  <w:t xml:space="preserve">Обратите внимание, как обстоит дело у нас – в </w:t>
      </w:r>
      <w:r w:rsidRPr="004F0773">
        <w:rPr>
          <w:rFonts w:ascii="Times New Roman" w:eastAsia="Calibri" w:hAnsi="Times New Roman" w:cs="Times New Roman"/>
          <w:b/>
          <w:position w:val="2"/>
          <w:sz w:val="30"/>
          <w:szCs w:val="30"/>
          <w:lang w:val="ru-RU"/>
          <w14:ligatures w14:val="all"/>
        </w:rPr>
        <w:t xml:space="preserve">Республике Беларусь – </w:t>
      </w:r>
      <w:r w:rsidRPr="004F0773"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  <w:t xml:space="preserve">в зависимости от того, кем распространяется информация, какое содержание она имеет, какие </w:t>
      </w:r>
      <w:r w:rsidRPr="004F0773">
        <w:rPr>
          <w:rFonts w:ascii="Times New Roman" w:eastAsia="Calibri" w:hAnsi="Times New Roman" w:cs="Times New Roman"/>
          <w:spacing w:val="-8"/>
          <w:position w:val="2"/>
          <w:sz w:val="30"/>
          <w:szCs w:val="30"/>
          <w:lang w:val="ru-RU"/>
          <w14:ligatures w14:val="all"/>
        </w:rPr>
        <w:t xml:space="preserve">источники используются для ее передачи.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spacing w:val="-8"/>
          <w:position w:val="2"/>
          <w:sz w:val="30"/>
          <w:szCs w:val="30"/>
          <w:lang w:val="ru-RU"/>
          <w14:ligatures w14:val="all"/>
        </w:rPr>
        <w:t xml:space="preserve">Есть </w:t>
      </w:r>
      <w:r w:rsidRPr="004F0773">
        <w:rPr>
          <w:rFonts w:ascii="Times New Roman" w:eastAsia="Calibri" w:hAnsi="Times New Roman" w:cs="Times New Roman"/>
          <w:b/>
          <w:spacing w:val="-8"/>
          <w:position w:val="2"/>
          <w:sz w:val="30"/>
          <w:szCs w:val="30"/>
          <w:lang w:val="ru-RU"/>
          <w14:ligatures w14:val="all"/>
        </w:rPr>
        <w:t>административная ответственность</w:t>
      </w:r>
      <w:r w:rsidRPr="004F0773">
        <w:rPr>
          <w:rFonts w:ascii="Times New Roman" w:eastAsia="Calibri" w:hAnsi="Times New Roman" w:cs="Times New Roman"/>
          <w:spacing w:val="-8"/>
          <w:position w:val="2"/>
          <w:sz w:val="30"/>
          <w:szCs w:val="30"/>
          <w:lang w:val="ru-RU"/>
          <w14:ligatures w14:val="all"/>
        </w:rPr>
        <w:t xml:space="preserve"> </w:t>
      </w:r>
      <w:r w:rsidRPr="004F0773"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  <w:t>в соответствии с Кодексом об административных правонарушениях</w:t>
      </w:r>
      <w:r w:rsidRPr="004F0773">
        <w:rPr>
          <w:rFonts w:ascii="Times New Roman" w:eastAsia="Calibri" w:hAnsi="Times New Roman" w:cs="Times New Roman"/>
          <w:spacing w:val="-8"/>
          <w:position w:val="2"/>
          <w:sz w:val="30"/>
          <w:szCs w:val="30"/>
          <w:lang w:val="ru-RU"/>
          <w14:ligatures w14:val="all"/>
        </w:rPr>
        <w:t>: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position w:val="2"/>
          <w:sz w:val="30"/>
          <w:szCs w:val="30"/>
          <w:u w:val="single"/>
          <w:lang w:val="ru-RU"/>
          <w14:ligatures w14:val="all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position w:val="2"/>
          <w:sz w:val="30"/>
          <w:szCs w:val="30"/>
          <w:u w:val="single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position w:val="2"/>
          <w:sz w:val="30"/>
          <w:szCs w:val="30"/>
          <w:u w:val="single"/>
          <w:lang w:val="ru-RU"/>
          <w14:ligatures w14:val="all"/>
        </w:rPr>
        <w:t>Слайд 20. Административная ответственность</w:t>
      </w:r>
    </w:p>
    <w:p w:rsidR="004F0773" w:rsidRPr="004F0773" w:rsidRDefault="004F0773" w:rsidP="003F2A15">
      <w:pPr>
        <w:spacing w:after="0" w:line="300" w:lineRule="exact"/>
        <w:ind w:left="709" w:right="-284" w:firstLine="709"/>
        <w:jc w:val="both"/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t>Статья 10.2. «Оскорбление», статья 24.4. «Оскорбление должностного лица при исполнении им служебных полномочий», статья 19.6. «Заведомо ложное сообщение», статья 19.11. «Распространение, изготовление, хранение, перевозка информационной продукции, содержащей призывы к экстремистской деятельности или пропагандирующей такую деятельность», статья 23.4. «Несанкционированный доступ к компьютерной информации», статья 23.5. «Нарушение законодательства о средствах массовой информации», статья 24.22. «Распространение средствами массовой информации заведомо ложных сведений, порочащих честь и достоинство Президента Республики Беларусь».</w:t>
      </w:r>
    </w:p>
    <w:p w:rsidR="004F0773" w:rsidRPr="004F0773" w:rsidRDefault="004F0773" w:rsidP="003F2A15">
      <w:pPr>
        <w:spacing w:before="120" w:after="120" w:line="240" w:lineRule="auto"/>
        <w:ind w:right="-284" w:firstLine="709"/>
        <w:jc w:val="both"/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  <w:t>Также есть</w:t>
      </w:r>
      <w:r w:rsidRPr="004F0773">
        <w:rPr>
          <w:rFonts w:ascii="Times New Roman" w:eastAsia="Calibri" w:hAnsi="Times New Roman" w:cs="Times New Roman"/>
          <w:b/>
          <w:position w:val="2"/>
          <w:sz w:val="30"/>
          <w:szCs w:val="30"/>
          <w:lang w:val="ru-RU"/>
          <w14:ligatures w14:val="all"/>
        </w:rPr>
        <w:t xml:space="preserve"> уголовная ответственность </w:t>
      </w:r>
      <w:r w:rsidRPr="004F0773">
        <w:rPr>
          <w:rFonts w:ascii="Times New Roman" w:eastAsia="Calibri" w:hAnsi="Times New Roman" w:cs="Times New Roman"/>
          <w:position w:val="2"/>
          <w:sz w:val="30"/>
          <w:szCs w:val="30"/>
          <w:lang w:val="ru-RU"/>
          <w14:ligatures w14:val="all"/>
        </w:rPr>
        <w:t>в соответствии с Уголовным кодексом Республики Беларусь. Разнообразие статей говорит нам о том, насколько разнообразными, разноплановыми, разноцелевыми и многозадачными могут быть эти самые фейки, о которых мы говорим.</w:t>
      </w:r>
    </w:p>
    <w:p w:rsidR="004F0773" w:rsidRPr="004F0773" w:rsidRDefault="004F0773" w:rsidP="003F2A15">
      <w:pPr>
        <w:spacing w:before="120" w:after="120" w:line="240" w:lineRule="auto"/>
        <w:ind w:right="-284" w:firstLine="709"/>
        <w:jc w:val="both"/>
        <w:rPr>
          <w:rFonts w:ascii="Times New Roman" w:eastAsia="Calibri" w:hAnsi="Times New Roman" w:cs="Times New Roman"/>
          <w:position w:val="2"/>
          <w:sz w:val="30"/>
          <w:szCs w:val="30"/>
          <w:u w:val="single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position w:val="2"/>
          <w:sz w:val="30"/>
          <w:szCs w:val="30"/>
          <w:u w:val="single"/>
          <w:lang w:val="ru-RU"/>
          <w14:ligatures w14:val="all"/>
        </w:rPr>
        <w:t>Слайд 21. Уголовная ответственность</w:t>
      </w:r>
    </w:p>
    <w:p w:rsidR="004F0773" w:rsidRPr="004F0773" w:rsidRDefault="004F0773" w:rsidP="003F2A15">
      <w:pPr>
        <w:spacing w:after="0" w:line="300" w:lineRule="exact"/>
        <w:ind w:left="709" w:right="-284" w:firstLine="709"/>
        <w:jc w:val="both"/>
        <w:rPr>
          <w:rFonts w:ascii="Times New Roman" w:eastAsia="Calibri" w:hAnsi="Times New Roman" w:cs="Times New Roman"/>
          <w:i/>
          <w:spacing w:val="-4"/>
          <w:position w:val="2"/>
          <w:sz w:val="28"/>
          <w:szCs w:val="28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i/>
          <w:spacing w:val="-4"/>
          <w:position w:val="2"/>
          <w:sz w:val="28"/>
          <w:szCs w:val="28"/>
          <w:lang w:val="ru-RU"/>
          <w14:ligatures w14:val="all"/>
        </w:rPr>
        <w:t xml:space="preserve">Статья 188. «Клевета», статья 198-1. «Нарушение законодательства о средствах массовой информации», статья 203-1. «Незаконные действия в отношении информации о частной жизни и персональных данных», статья 340. «Заведомо ложное сообщение об опасности», статья 349. «Несанкционированный доступ к компьютерной информации», статья 350. «Уничтожение, блокирование или модификация </w:t>
      </w:r>
      <w:r w:rsidRPr="004F0773">
        <w:rPr>
          <w:rFonts w:ascii="Times New Roman" w:eastAsia="Calibri" w:hAnsi="Times New Roman" w:cs="Times New Roman"/>
          <w:i/>
          <w:spacing w:val="-4"/>
          <w:position w:val="2"/>
          <w:sz w:val="28"/>
          <w:szCs w:val="28"/>
          <w:lang w:val="ru-RU"/>
          <w14:ligatures w14:val="all"/>
        </w:rPr>
        <w:lastRenderedPageBreak/>
        <w:t>компьютерной информации», статья 352. «Неправомерное завладение компьютерной информацией», статья 367. «Клевета в отношении Президента Республики Беларусь», статья 368. «Оскорбление Президента Республики Беларусь», статья 369. «Оскорбление представителя власти», статья 369-1. «Дискредитация Республики Беларусь».</w:t>
      </w:r>
    </w:p>
    <w:p w:rsidR="004F0773" w:rsidRDefault="004F0773" w:rsidP="003F2A15">
      <w:pPr>
        <w:shd w:val="clear" w:color="auto" w:fill="FFFFFF"/>
        <w:spacing w:before="120" w:after="0" w:line="240" w:lineRule="auto"/>
        <w:ind w:right="-284" w:firstLine="709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Давайте запомним несколько простых правил, как отличить правду от вымысла и не стать жертвой фейка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:rsidR="003F2A15" w:rsidRPr="004F0773" w:rsidRDefault="003F2A15" w:rsidP="003F2A15">
      <w:pPr>
        <w:shd w:val="clear" w:color="auto" w:fill="FFFFFF"/>
        <w:spacing w:before="120" w:after="0" w:line="240" w:lineRule="auto"/>
        <w:ind w:right="-284" w:firstLine="709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/>
        </w:rPr>
        <w:t>Слайд 22: Отличия фейка от объективной информации</w:t>
      </w:r>
    </w:p>
    <w:p w:rsidR="004F0773" w:rsidRPr="00C3363F" w:rsidRDefault="004F0773" w:rsidP="003F2A1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прочитайте всю новость, а не только заголовок; </w:t>
      </w:r>
    </w:p>
    <w:p w:rsidR="004F0773" w:rsidRPr="00C3363F" w:rsidRDefault="004F0773" w:rsidP="003F2A1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изучите источник новости или статьи; </w:t>
      </w:r>
    </w:p>
    <w:p w:rsidR="004F0773" w:rsidRPr="00C3363F" w:rsidRDefault="004F0773" w:rsidP="003F2A1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проверьте первоисточники информации; </w:t>
      </w:r>
    </w:p>
    <w:p w:rsidR="004F0773" w:rsidRPr="00C3363F" w:rsidRDefault="004F0773" w:rsidP="003F2A1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проверьте автора материала; </w:t>
      </w:r>
    </w:p>
    <w:p w:rsidR="004F0773" w:rsidRPr="00C3363F" w:rsidRDefault="004F0773" w:rsidP="003F2A1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проверьте другие, альтернативные источники; </w:t>
      </w:r>
    </w:p>
    <w:p w:rsidR="004F0773" w:rsidRPr="00C3363F" w:rsidRDefault="004F0773" w:rsidP="003F2A1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если это новость в соцсетях, посмотрите, кто ей поделился; 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8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i/>
          <w:sz w:val="30"/>
          <w:szCs w:val="30"/>
          <w:lang w:val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/>
        </w:rPr>
        <w:t xml:space="preserve">Слайд 23: Отличия фейка от объективной информации </w:t>
      </w:r>
      <w:r w:rsidRPr="004F0773">
        <w:rPr>
          <w:rFonts w:ascii="Times New Roman" w:eastAsia="Times New Roman" w:hAnsi="Times New Roman" w:cs="Times New Roman"/>
          <w:i/>
          <w:sz w:val="30"/>
          <w:szCs w:val="30"/>
          <w:u w:val="single"/>
          <w:lang w:val="ru-RU"/>
        </w:rPr>
        <w:t>(продолжение)</w:t>
      </w:r>
      <w:r w:rsidRPr="004F0773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 xml:space="preserve"> </w:t>
      </w:r>
    </w:p>
    <w:p w:rsidR="004F0773" w:rsidRPr="00C3363F" w:rsidRDefault="004F0773" w:rsidP="003F2A1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социальных сетях могут звучать призывы поделиться срочно какой-то новостью – это может стать дополнительным поводом для проверки информации; </w:t>
      </w:r>
    </w:p>
    <w:p w:rsidR="004F0773" w:rsidRPr="00C3363F" w:rsidRDefault="004F0773" w:rsidP="003F2A1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284" w:right="-284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если это пост в социальных сетях, проверьте аккаунт пользователя</w:t>
      </w: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 –обращайте внимание на того, кто «репостнул» эту новость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 Во «френдах» у вас могут быть как настоящие друзья, так и абсолютно незнакомые люди, от которых может идти непроверенная информация;</w:t>
      </w:r>
    </w:p>
    <w:p w:rsidR="004F0773" w:rsidRPr="00C3363F" w:rsidRDefault="004F0773" w:rsidP="003F2A1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284" w:right="-284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>даже если это ваш друг, убедитесь в том, что он компетентен в том, о чем пишет 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(сам был очевидцем события,</w:t>
      </w:r>
      <w:r w:rsidRPr="00C3363F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> 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является экспертом в этой области и т.д.). Следует несколько раз подумать, прежде чем делать репост каких-либо материалов. Помните: если вы переопубликовали что-то в своей ленте, то вы тоже берете ответственность за распространение этой информации;</w:t>
      </w:r>
    </w:p>
    <w:p w:rsidR="004F0773" w:rsidRPr="00C3363F" w:rsidRDefault="004F0773" w:rsidP="003F2A1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C3363F">
        <w:rPr>
          <w:rFonts w:ascii="Times New Roman" w:eastAsia="Calibri" w:hAnsi="Times New Roman" w:cs="Times New Roman"/>
          <w:sz w:val="30"/>
          <w:szCs w:val="30"/>
          <w:lang w:val="ru-RU"/>
        </w:rPr>
        <w:t>запоминайте информационные ресурсы, которым можно и особенно которым нельзя верить.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  <w:u w:val="single"/>
          <w:lang w:val="ru-RU"/>
        </w:rPr>
      </w:pPr>
    </w:p>
    <w:p w:rsidR="004F0773" w:rsidRPr="004F0773" w:rsidRDefault="004F0773" w:rsidP="003F2A15">
      <w:pPr>
        <w:autoSpaceDE w:val="0"/>
        <w:autoSpaceDN w:val="0"/>
        <w:adjustRightInd w:val="0"/>
        <w:spacing w:after="120"/>
        <w:ind w:right="-284" w:firstLine="709"/>
        <w:jc w:val="both"/>
        <w:rPr>
          <w:rFonts w:ascii="Times New Roman" w:eastAsia="Calibri" w:hAnsi="Times New Roman" w:cs="Times New Roman"/>
          <w:spacing w:val="-10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pacing w:val="-10"/>
          <w:sz w:val="30"/>
          <w:szCs w:val="30"/>
          <w:u w:val="single"/>
          <w:lang w:val="ru-RU"/>
        </w:rPr>
        <w:t xml:space="preserve">Слайд 24. Ограничения доступа к экстремистским материалам в Беларуси </w:t>
      </w:r>
    </w:p>
    <w:p w:rsidR="004F0773" w:rsidRPr="004F0773" w:rsidRDefault="004F0773" w:rsidP="003F2A15">
      <w:pPr>
        <w:spacing w:after="0" w:line="300" w:lineRule="exact"/>
        <w:ind w:left="709" w:right="-284" w:firstLine="709"/>
        <w:jc w:val="both"/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t xml:space="preserve">В 2023 году ограничен доступ к </w:t>
      </w:r>
      <w:r w:rsidRPr="004F0773">
        <w:rPr>
          <w:rFonts w:ascii="Times New Roman" w:eastAsia="Calibri" w:hAnsi="Times New Roman" w:cs="Times New Roman"/>
          <w:b/>
          <w:i/>
          <w:position w:val="2"/>
          <w:sz w:val="28"/>
          <w:szCs w:val="28"/>
          <w:lang w:val="ru-RU"/>
          <w14:ligatures w14:val="all"/>
        </w:rPr>
        <w:t>3 388</w:t>
      </w: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t xml:space="preserve"> интернет-ресурсам, в первом полугодии 2024 г. – к </w:t>
      </w:r>
      <w:r w:rsidRPr="004F0773">
        <w:rPr>
          <w:rFonts w:ascii="Times New Roman" w:eastAsia="Calibri" w:hAnsi="Times New Roman" w:cs="Times New Roman"/>
          <w:b/>
          <w:i/>
          <w:position w:val="2"/>
          <w:sz w:val="28"/>
          <w:szCs w:val="28"/>
          <w:lang w:val="ru-RU"/>
          <w14:ligatures w14:val="all"/>
        </w:rPr>
        <w:t>1 495</w:t>
      </w: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t>. Из них за распространение экстремистских материалов в 2023 году ограничен доступ к 1 565 интернет-ресурсам, за 6 месяцев 2024 г. – к 1 004 интернет-ресурсам.</w:t>
      </w:r>
    </w:p>
    <w:p w:rsidR="004F0773" w:rsidRPr="004F0773" w:rsidRDefault="004F0773" w:rsidP="003F2A15">
      <w:pPr>
        <w:spacing w:after="0" w:line="300" w:lineRule="exact"/>
        <w:ind w:left="709" w:right="-284" w:firstLine="709"/>
        <w:jc w:val="both"/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</w:pP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t xml:space="preserve">В республиканский список экстремистских материалов в первом полугодии 2024 года Мининформом внесено </w:t>
      </w:r>
      <w:r w:rsidRPr="004F0773">
        <w:rPr>
          <w:rFonts w:ascii="Times New Roman" w:eastAsia="Calibri" w:hAnsi="Times New Roman" w:cs="Times New Roman"/>
          <w:b/>
          <w:i/>
          <w:position w:val="2"/>
          <w:sz w:val="28"/>
          <w:szCs w:val="28"/>
          <w:lang w:val="ru-RU"/>
          <w14:ligatures w14:val="all"/>
        </w:rPr>
        <w:t>1 237</w:t>
      </w: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t xml:space="preserve"> материалов </w:t>
      </w:r>
      <w:r w:rsidRPr="004F0773">
        <w:rPr>
          <w:rFonts w:ascii="Times New Roman" w:eastAsia="Calibri" w:hAnsi="Times New Roman" w:cs="Times New Roman"/>
          <w:i/>
          <w:position w:val="2"/>
          <w:sz w:val="28"/>
          <w:szCs w:val="28"/>
          <w:lang w:val="ru-RU"/>
          <w14:ligatures w14:val="all"/>
        </w:rPr>
        <w:br/>
        <w:t>(в 2023 году – 1 735; в 2022 году – 1 381).</w:t>
      </w:r>
    </w:p>
    <w:p w:rsidR="004F0773" w:rsidRPr="004F0773" w:rsidRDefault="004F0773" w:rsidP="003F2A15">
      <w:pPr>
        <w:autoSpaceDE w:val="0"/>
        <w:autoSpaceDN w:val="0"/>
        <w:adjustRightInd w:val="0"/>
        <w:spacing w:before="120"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lastRenderedPageBreak/>
        <w:t xml:space="preserve">Здесь всем нам помогает Министерство информации, которое принимает решения об ограничении доступа к отдельным интернет-ресурсам и публикует их. Нужно только вовремя этим интересоваться. Также на сайте Мининформа размещен постоянно обновляемый республиканский список экстремистских материалов.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В нашей стране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сегодня именно информационная сфера «держит» основной удар недружелюбно настроенных по отношению к Беларуси стран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 И держит достойно.</w:t>
      </w:r>
    </w:p>
    <w:p w:rsidR="004F0773" w:rsidRPr="004F0773" w:rsidRDefault="004F0773" w:rsidP="003F2A15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</w:pPr>
    </w:p>
    <w:p w:rsidR="004F0773" w:rsidRPr="004F0773" w:rsidRDefault="004F0773" w:rsidP="003F2A15">
      <w:pPr>
        <w:spacing w:before="120"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bCs/>
          <w:sz w:val="30"/>
          <w:szCs w:val="30"/>
          <w:lang w:val="be-BY" w:eastAsia="ru-RU"/>
        </w:rPr>
        <w:t xml:space="preserve">Раздел </w:t>
      </w:r>
      <w:r w:rsidRPr="004F0773"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ru-RU"/>
        </w:rPr>
        <w:t>III</w:t>
      </w:r>
      <w:r w:rsidRPr="004F0773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. Информационная гигиена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Информационная гигиена – так называется возникающая прямо на наших глазах дисциплина, которая изучает влияние информации на психическое и физическое здоровье, работоспособность, социальное благополучие, продолжительность жизни человека.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autoSpaceDE w:val="0"/>
        <w:autoSpaceDN w:val="0"/>
        <w:adjustRightInd w:val="0"/>
        <w:spacing w:after="0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Слайд 25. Информационная гигиена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Для нас с вами важно, что </w:t>
      </w:r>
      <w:r w:rsidRPr="004F0773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и</w:t>
      </w:r>
      <w:r w:rsidRPr="004F0773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нформационная гигиена</w:t>
      </w:r>
      <w:r w:rsidRPr="004F0773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 есть система правил, которым необходимо следовать, чтобы эффективно работать с источниками информации, а также защититься от чужого деструктивного воздействия.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>Например,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как избавиться от постоянного, непрерывного «информационного шума»? </w:t>
      </w:r>
      <w:r w:rsidRPr="004F0773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 xml:space="preserve">От этого «водопада» информации, который, как мы уже говорили в начале, человек физически не способен усвоить, переварить, разместить в голове.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 xml:space="preserve">Слайд 26. Как избавиться от «информационного шума»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Как избавиться от «информационного шума»: </w:t>
      </w:r>
    </w:p>
    <w:p w:rsidR="004F0773" w:rsidRPr="00C3363F" w:rsidRDefault="004F0773" w:rsidP="003F2A15">
      <w:pPr>
        <w:pStyle w:val="a8"/>
        <w:numPr>
          <w:ilvl w:val="0"/>
          <w:numId w:val="30"/>
        </w:numPr>
        <w:spacing w:after="0" w:line="240" w:lineRule="auto"/>
        <w:ind w:left="284" w:right="-284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C3363F">
        <w:rPr>
          <w:rFonts w:ascii="Times New Roman" w:eastAsia="Calibri" w:hAnsi="Times New Roman" w:cs="Times New Roman"/>
          <w:sz w:val="30"/>
          <w:szCs w:val="30"/>
          <w:lang w:val="ru-RU"/>
        </w:rPr>
        <w:t>создайте для себя хотя бы небольшие промежутки, свободные от информационного шума. Это позволит вам успокоиться, отдохнуть и сконцентрироваться на чем-то более важном. А также параллельно выделите и такое время, в которое вы НЕ потребляете информацию;</w:t>
      </w:r>
    </w:p>
    <w:p w:rsidR="004F0773" w:rsidRPr="00C3363F" w:rsidRDefault="004F0773" w:rsidP="003F2A15">
      <w:pPr>
        <w:pStyle w:val="a8"/>
        <w:numPr>
          <w:ilvl w:val="0"/>
          <w:numId w:val="30"/>
        </w:numPr>
        <w:shd w:val="clear" w:color="auto" w:fill="FFFFFF"/>
        <w:spacing w:after="0" w:line="240" w:lineRule="auto"/>
        <w:ind w:left="284" w:right="-284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 читайте статьи в Интернете сразу – дайте им «отлежаться». Увидев интересную статью или видео, добавьте их в закладки, а потом посмотрите их все за один подход. Вы удивитесь, но многое из того, что казалось вам таким интересным и важным, через пару дней не вызовет никаких эмоций;</w:t>
      </w:r>
    </w:p>
    <w:p w:rsidR="004F0773" w:rsidRPr="00C3363F" w:rsidRDefault="004F0773" w:rsidP="003F2A15">
      <w:pPr>
        <w:pStyle w:val="a8"/>
        <w:numPr>
          <w:ilvl w:val="0"/>
          <w:numId w:val="30"/>
        </w:numPr>
        <w:shd w:val="clear" w:color="auto" w:fill="FFFFFF"/>
        <w:spacing w:after="0" w:line="240" w:lineRule="auto"/>
        <w:ind w:left="284" w:right="-284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читайте не сами новости, а их вечерние (утренние) тематические подборки (дайджесты), больше внимания уделяйте местным и профессиональным новостям;</w:t>
      </w:r>
    </w:p>
    <w:p w:rsidR="004F0773" w:rsidRPr="00C3363F" w:rsidRDefault="004F0773" w:rsidP="003F2A15">
      <w:pPr>
        <w:pStyle w:val="a8"/>
        <w:numPr>
          <w:ilvl w:val="0"/>
          <w:numId w:val="30"/>
        </w:numPr>
        <w:shd w:val="clear" w:color="auto" w:fill="FFFFFF"/>
        <w:spacing w:after="0" w:line="240" w:lineRule="auto"/>
        <w:ind w:left="284" w:right="-284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профильтруйте свои подписки, отпишитесь от бесполезного контента, пользуйтесь блокировщиками рекламы, отключите на телефоне уведомления.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Один из самых, на мой взгляд, «вкусных» и полезных советов, который дают ученые, таков: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читайте больше книг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!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Эксперты пишут, что 5–6 минут чтения могут снизить уровень стресса на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68%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Это, конечно, смотря что читать – но газета «СБ. Беларусь сегодня» или ваша местная пресса, безусловно, подойдет.  </w:t>
      </w:r>
    </w:p>
    <w:p w:rsidR="004F0773" w:rsidRPr="004F0773" w:rsidRDefault="004F0773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Наконец,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>есть ли способы распознать, с кем вы общаетесь в Интернете –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4F0773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настоящий перед вами человек или бот </w:t>
      </w:r>
      <w:r w:rsidRPr="004F077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(сокр. от «робот» – программа, выполняющая какие-либо действия, и имеющая в этом некое сходство с человеком)</w:t>
      </w:r>
      <w:r w:rsidRPr="004F0773">
        <w:rPr>
          <w:rFonts w:ascii="Times New Roman" w:eastAsia="Calibri" w:hAnsi="Times New Roman" w:cs="Times New Roman"/>
          <w:sz w:val="30"/>
          <w:szCs w:val="30"/>
          <w:lang w:val="ru-RU"/>
        </w:rPr>
        <w:t>?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8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Есть!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8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 xml:space="preserve">Слайд 27. Как распознать, настоящий перед вами человек или бот </w:t>
      </w:r>
    </w:p>
    <w:p w:rsidR="004F0773" w:rsidRPr="00C3363F" w:rsidRDefault="004F0773" w:rsidP="003F2A15">
      <w:pPr>
        <w:shd w:val="clear" w:color="auto" w:fill="FFFFFF"/>
        <w:spacing w:after="0" w:line="240" w:lineRule="auto"/>
        <w:ind w:right="-284" w:firstLine="708"/>
        <w:jc w:val="both"/>
        <w:textAlignment w:val="top"/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</w:pPr>
      <w:r w:rsidRPr="00C3363F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Отличия бота от человека:</w:t>
      </w:r>
    </w:p>
    <w:p w:rsidR="004F0773" w:rsidRPr="00C3363F" w:rsidRDefault="004F0773" w:rsidP="003F2A1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для бота характерно отсутствие аватара. Либо вместо реальной фотографии у бота абстрактная картинка, изображение знаменитости или животного. Либо даже может быть скопирована личность реального человека из социальных сетей – и даже имя пользователя тоже может быть украдено или сгенерировано;</w:t>
      </w:r>
    </w:p>
    <w:p w:rsidR="004F0773" w:rsidRPr="00C3363F" w:rsidRDefault="004F0773" w:rsidP="003F2A1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>на странице профиля у бота, как правило, отсутствуют личные данные;</w:t>
      </w:r>
    </w:p>
    <w:p w:rsidR="004F0773" w:rsidRPr="00C3363F" w:rsidRDefault="004F0773" w:rsidP="003F2A1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«друзьях» бота встречаются по большей части такие же фейковые страницы, а также уже удаленные или заблокированные страницы;</w:t>
      </w:r>
    </w:p>
    <w:p w:rsidR="004F0773" w:rsidRPr="00C3363F" w:rsidRDefault="004F0773" w:rsidP="003F2A1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боты активно проявляют себя в комментариях, используя одни и те же формулировки; распространяют рекламу и спам, а зачастую – ложную информацию, которая может спровоцировать конфликты в комментариях. Собственно, боты для того и создаются на специальных фабриках-ботофермах;</w:t>
      </w:r>
    </w:p>
    <w:p w:rsidR="004F0773" w:rsidRPr="00C3363F" w:rsidRDefault="004F0773" w:rsidP="003F2A1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опечатки и орфографические ошибки мешают боту воспринимать </w:t>
      </w:r>
      <w:r w:rsidRPr="00C3363F">
        <w:rPr>
          <w:rFonts w:ascii="Times New Roman" w:eastAsia="Times New Roman" w:hAnsi="Times New Roman" w:cs="Times New Roman"/>
          <w:spacing w:val="-8"/>
          <w:sz w:val="30"/>
          <w:szCs w:val="30"/>
          <w:lang w:val="ru-RU" w:eastAsia="ru-RU"/>
        </w:rPr>
        <w:t xml:space="preserve">текст. И если вы обратитесь к нему, но в сообщении намеренно наделаете ошибок, то от бота </w:t>
      </w: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может последовать ответ, отходящий от логики беседы, на совсем другую тему;</w:t>
      </w:r>
    </w:p>
    <w:p w:rsidR="004F0773" w:rsidRPr="00C3363F" w:rsidRDefault="004F0773" w:rsidP="003F2A1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284" w:right="-284"/>
        <w:jc w:val="both"/>
        <w:textAlignment w:val="top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3363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отсутствие у бота реакции на аббревиатуры и сокращения. Бот не чувствует эмоциональный или саркастический контекст, поэтому не сможет поддержать беседу, если вы это используете.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И, наверное, главное: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сами не обманывайте. И не давайте обмануть себя. 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Будьте разумным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 памяркоўным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 разважл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вым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белорусами. Каждый на своем месте.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Живите и работайте так – и никакие фейки нашу любимую Беларусь и впредь не смогут «пошатнуть». </w:t>
      </w: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</w:pP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t xml:space="preserve">Слайд 28. Встреча Президента Республики Беларусь </w:t>
      </w:r>
      <w:r w:rsidRPr="004F0773"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  <w:br/>
      </w:r>
      <w:r w:rsidRPr="004F0773">
        <w:rPr>
          <w:rFonts w:ascii="Times New Roman" w:eastAsia="Times New Roman" w:hAnsi="Times New Roman" w:cs="Times New Roman"/>
          <w:spacing w:val="-4"/>
          <w:sz w:val="30"/>
          <w:szCs w:val="30"/>
          <w:u w:val="single"/>
          <w:lang w:val="ru-RU" w:eastAsia="ru-RU"/>
        </w:rPr>
        <w:t>с Государственным секретарем Совета Безопасности Республики Беларусь</w:t>
      </w:r>
    </w:p>
    <w:p w:rsidR="004E37D9" w:rsidRDefault="004E37D9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F0773" w:rsidRPr="004F0773" w:rsidRDefault="004F0773" w:rsidP="003F2A15">
      <w:pPr>
        <w:shd w:val="clear" w:color="auto" w:fill="FFFFFF"/>
        <w:spacing w:after="0" w:line="240" w:lineRule="auto"/>
        <w:ind w:right="-284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</w:pP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Как сказал </w:t>
      </w:r>
      <w:r w:rsidRPr="004F0773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Александр Григорьевич Лукашенко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Pr="004F0773"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  <w:t>(</w:t>
      </w:r>
      <w:r w:rsidRPr="004F0773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20 сентября </w:t>
      </w:r>
      <w:r w:rsidRPr="004F0773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br/>
        <w:t>2022 г. на встрече с Государственным секретарем Совета Безопасности Республики Беларусь А.Г.Вольфовичем</w:t>
      </w:r>
      <w:r w:rsidRPr="004F0773"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  <w:t>):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«</w:t>
      </w:r>
      <w:r w:rsidRPr="004F0773">
        <w:rPr>
          <w:rFonts w:ascii="Times New Roman" w:eastAsia="Times New Roman" w:hAnsi="Times New Roman" w:cs="Times New Roman"/>
          <w:b/>
          <w:i/>
          <w:sz w:val="30"/>
          <w:szCs w:val="30"/>
          <w:lang w:val="ru-RU" w:eastAsia="ru-RU"/>
        </w:rPr>
        <w:t>Надо показывать реальную действительность.</w:t>
      </w:r>
      <w:r w:rsidRPr="004F0773"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  <w:t xml:space="preserve"> В конце концов это побеждает. Фейк – это на день, на два. А потом все это развеется. Поэтому не надо фейков. </w:t>
      </w:r>
      <w:r w:rsidRPr="004F0773">
        <w:rPr>
          <w:rFonts w:ascii="Times New Roman" w:eastAsia="Times New Roman" w:hAnsi="Times New Roman" w:cs="Times New Roman"/>
          <w:b/>
          <w:i/>
          <w:sz w:val="30"/>
          <w:szCs w:val="30"/>
          <w:lang w:val="ru-RU" w:eastAsia="ru-RU"/>
        </w:rPr>
        <w:t>Не надо давать ложную неправильную информацию. Надо делать все достойно, красиво, чтобы потом не оправдываться</w:t>
      </w:r>
      <w:r w:rsidRPr="004F0773"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  <w:t>»</w:t>
      </w:r>
      <w:r w:rsidRPr="004F077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</w:t>
      </w:r>
      <w:r w:rsidRPr="004F07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 </w:t>
      </w:r>
    </w:p>
    <w:p w:rsidR="00127522" w:rsidRDefault="00127522" w:rsidP="003F2A15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val="ru-RU" w:eastAsia="ru-RU"/>
        </w:rPr>
      </w:pPr>
    </w:p>
    <w:p w:rsidR="00127522" w:rsidRPr="00127522" w:rsidRDefault="00127522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127522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ЕДИНЫЙ ПОРТАЛ ЭЛЕКТРОННЫХ УСЛУГ, </w:t>
      </w:r>
      <w:r w:rsidRPr="00127522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br/>
        <w:t>МОБИЛЬНОЕ ПРИЛОЖЕНИЕ «Е-ПАСЛУГА»</w:t>
      </w:r>
    </w:p>
    <w:p w:rsidR="00127522" w:rsidRPr="00127522" w:rsidRDefault="00127522" w:rsidP="003F2A15">
      <w:pPr>
        <w:spacing w:before="120" w:after="0" w:line="240" w:lineRule="auto"/>
        <w:ind w:right="-284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  <w:t>(дополнительная тема)</w:t>
      </w:r>
    </w:p>
    <w:p w:rsidR="00127522" w:rsidRPr="00127522" w:rsidRDefault="00127522" w:rsidP="003F2A15">
      <w:pPr>
        <w:widowControl w:val="0"/>
        <w:spacing w:before="120" w:after="0" w:line="300" w:lineRule="exact"/>
        <w:ind w:right="-284"/>
        <w:jc w:val="center"/>
        <w:rPr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i/>
          <w:sz w:val="30"/>
          <w:szCs w:val="30"/>
          <w:lang w:val="ru-RU"/>
        </w:rPr>
        <w:t xml:space="preserve">на основе информации </w:t>
      </w:r>
    </w:p>
    <w:p w:rsidR="00127522" w:rsidRPr="00127522" w:rsidRDefault="00127522" w:rsidP="003F2A15">
      <w:pPr>
        <w:widowControl w:val="0"/>
        <w:spacing w:after="0" w:line="300" w:lineRule="exact"/>
        <w:ind w:right="-284"/>
        <w:jc w:val="center"/>
        <w:rPr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i/>
          <w:sz w:val="30"/>
          <w:szCs w:val="30"/>
          <w:lang w:val="ru-RU"/>
        </w:rPr>
        <w:t xml:space="preserve">Министерства связи и информатизации Республики Беларусь, </w:t>
      </w:r>
      <w:r w:rsidRPr="00127522">
        <w:rPr>
          <w:rFonts w:ascii="Times New Roman" w:eastAsia="Calibri" w:hAnsi="Times New Roman" w:cs="Times New Roman"/>
          <w:i/>
          <w:sz w:val="30"/>
          <w:szCs w:val="30"/>
          <w:lang w:val="ru-RU"/>
        </w:rPr>
        <w:br/>
        <w:t xml:space="preserve">РУП «Национальный центр электронных услуг», </w:t>
      </w:r>
    </w:p>
    <w:p w:rsidR="00127522" w:rsidRPr="00127522" w:rsidRDefault="00127522" w:rsidP="003F2A15">
      <w:pPr>
        <w:widowControl w:val="0"/>
        <w:spacing w:after="0" w:line="300" w:lineRule="exact"/>
        <w:ind w:right="-284"/>
        <w:jc w:val="center"/>
        <w:rPr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i/>
          <w:sz w:val="30"/>
          <w:szCs w:val="30"/>
          <w:lang w:val="ru-RU"/>
        </w:rPr>
        <w:t>материалов государственных СМИ</w:t>
      </w:r>
    </w:p>
    <w:p w:rsidR="00127522" w:rsidRPr="00127522" w:rsidRDefault="00127522" w:rsidP="003F2A15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color w:val="FF0000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Одним из национальных приоритетов Республики Беларусь является </w:t>
      </w:r>
      <w:r w:rsidRPr="00127522">
        <w:rPr>
          <w:rFonts w:ascii="Times New Roman" w:eastAsia="Calibri" w:hAnsi="Times New Roman" w:cs="Times New Roman"/>
          <w:bCs/>
          <w:spacing w:val="-6"/>
          <w:sz w:val="30"/>
          <w:szCs w:val="30"/>
          <w:lang w:val="ru-RU"/>
        </w:rPr>
        <w:t xml:space="preserve">создание электронного правительства. </w:t>
      </w:r>
      <w:r w:rsidRPr="00127522">
        <w:rPr>
          <w:rFonts w:ascii="Times New Roman" w:eastAsia="Calibri" w:hAnsi="Times New Roman" w:cs="Times New Roman"/>
          <w:b/>
          <w:i/>
          <w:iCs/>
          <w:sz w:val="30"/>
          <w:szCs w:val="30"/>
          <w:lang w:val="ru-RU"/>
        </w:rPr>
        <w:t>«Пришло время понять, что не народ должен идти к власти, а власть должна бежать к народу. Именно так происходит смена социальной роли общества: из просителей люди превращаются в наших партнеров»</w:t>
      </w:r>
      <w:r w:rsidRPr="00127522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, 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– такую установку дал Президент Республики Беларусь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А.Г.Лукашенко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10 июня 2022 г. на республиканском семинаре-совещании «Актуализация методов и форм работы с населением на местном уровне».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Любая жизненная или деловая ситуация должна быть легко и удобно разрешена в несколько кликов – будь то получение разрешения на проведение аэрофотосъемки, пропуска на право въезда в пограничную полосу, справки об уплате подоходного налога с физических лиц или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br/>
        <w:t>о размере получаемой пенсии.</w:t>
      </w:r>
    </w:p>
    <w:p w:rsidR="00127522" w:rsidRPr="00127522" w:rsidRDefault="00127522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u w:val="single"/>
          <w:lang w:val="ru-RU"/>
        </w:rPr>
        <w:t>Единый портал электронных услуг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 Беларуси количество новых, востребованных людьми услуг в электронном виде неуклонно растет. Многие сервисы уже реализованы на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едином портале электронных услуг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(далее –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ЕПЭУ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), который с 2014 года является единой онлайн-площадкой для заказа и получения государственных услуг.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lastRenderedPageBreak/>
        <w:t xml:space="preserve">Разработка и оказание электронных услуг для разных категорий </w:t>
      </w:r>
      <w:r w:rsidRPr="00127522">
        <w:rPr>
          <w:rFonts w:ascii="Times New Roman" w:eastAsia="Calibri" w:hAnsi="Times New Roman" w:cs="Times New Roman"/>
          <w:spacing w:val="-6"/>
          <w:sz w:val="30"/>
          <w:szCs w:val="30"/>
          <w:lang w:val="ru-RU"/>
        </w:rPr>
        <w:t xml:space="preserve">потребителей – граждан, бизнес-структур, государственных органов и </w:t>
      </w:r>
      <w:r w:rsidRPr="00127522">
        <w:rPr>
          <w:rFonts w:ascii="Times New Roman" w:eastAsia="Calibri" w:hAnsi="Times New Roman" w:cs="Times New Roman"/>
          <w:spacing w:val="-4"/>
          <w:sz w:val="30"/>
          <w:szCs w:val="30"/>
          <w:lang w:val="ru-RU"/>
        </w:rPr>
        <w:t xml:space="preserve">организаций – одно из ключевых направлений работы </w:t>
      </w:r>
      <w:r w:rsidRPr="00127522">
        <w:rPr>
          <w:rFonts w:ascii="Times New Roman" w:eastAsia="Calibri" w:hAnsi="Times New Roman" w:cs="Times New Roman"/>
          <w:b/>
          <w:spacing w:val="-4"/>
          <w:sz w:val="30"/>
          <w:szCs w:val="30"/>
          <w:lang w:val="ru-RU"/>
        </w:rPr>
        <w:t>РУП «Национальный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центр электронных услуг»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(далее –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НЦЭУ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) 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(https://nces.by/)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Справочно:</w:t>
      </w:r>
    </w:p>
    <w:p w:rsidR="00127522" w:rsidRPr="00127522" w:rsidRDefault="00127522" w:rsidP="003F2A15">
      <w:pPr>
        <w:spacing w:after="0" w:line="300" w:lineRule="exact"/>
        <w:ind w:left="708" w:right="-284"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 xml:space="preserve">Согласно результатам обзора ООН «Электронное правительство 2022», </w:t>
      </w:r>
      <w:r w:rsidRPr="00127522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по индексу человеческого капитала</w:t>
      </w: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> </w:t>
      </w:r>
      <w:r w:rsidRPr="00127522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 xml:space="preserve">Беларусь входит в топ-30 стран </w:t>
      </w: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>(26-е место)</w:t>
      </w:r>
      <w:r w:rsidRPr="00127522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 xml:space="preserve"> из 193 </w:t>
      </w: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>представленных в рейтинге, </w:t>
      </w:r>
      <w:r w:rsidRPr="00127522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опережая такие страны как Израиль, Франция, Япония, Лихтенштейн, Турция, Монако, Люксембург, Болгария, Румыния, Мексика. </w:t>
      </w:r>
    </w:p>
    <w:p w:rsidR="00127522" w:rsidRPr="00127522" w:rsidRDefault="00127522" w:rsidP="003F2A15">
      <w:pPr>
        <w:spacing w:after="0" w:line="300" w:lineRule="exact"/>
        <w:ind w:left="709" w:right="-284" w:firstLine="709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>Согласно «Глобальному инновационному индексу 2023», опубликованному Всемирной организацией интеллектуальной собственности,</w:t>
      </w:r>
      <w:r w:rsidRPr="00127522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 xml:space="preserve"> Беларусь</w:t>
      </w: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заняла</w:t>
      </w: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/>
        </w:rPr>
        <w:t>22-е место среди 132 государств по показателю «Доступ к ИКТ» и 28-е место по показателю «Использование ИКТ»</w:t>
      </w:r>
      <w:r w:rsidRPr="00127522">
        <w:rPr>
          <w:rFonts w:ascii="Times New Roman" w:eastAsia="Calibri" w:hAnsi="Times New Roman" w:cs="Times New Roman"/>
          <w:bCs/>
          <w:i/>
          <w:sz w:val="28"/>
          <w:szCs w:val="28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В 2023 году проведен ребрендинг ЕПЭУ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в целях привлечения внимания к нему как к площадке для размещения электронных сервисов государства, привлечения внимания широкой аудитории к технологиям электронного правительства в Беларуси.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Справочно:</w:t>
      </w:r>
    </w:p>
    <w:p w:rsidR="00127522" w:rsidRPr="00127522" w:rsidRDefault="00127522" w:rsidP="003F2A15">
      <w:pPr>
        <w:spacing w:after="0" w:line="300" w:lineRule="exact"/>
        <w:ind w:left="709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Единый портал электронных услуг получил имя «Е-Паслуга», такое же название и у мобильного приложение ЕПЭУ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– для легкости и простоты восприятия пользователями. Доменное имя портала в сети Интернет: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https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://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e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-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pasluga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.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by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(ранее: https://portal.gov.by/). Обновлен пользовательский интерфейс портала, изменены его структурная композиция и дизайн.</w:t>
      </w:r>
    </w:p>
    <w:p w:rsidR="00127522" w:rsidRPr="00127522" w:rsidRDefault="00127522" w:rsidP="003F2A15">
      <w:pPr>
        <w:spacing w:after="0" w:line="300" w:lineRule="exact"/>
        <w:ind w:left="709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Если за 2022 год на белорусском едином портале электронных услуг появилось более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40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новых услуг, то в 2023 году –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277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новых сервисов (услуг и административных процедур). С января 2024 г. на портале уже размещено более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60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новых сервисов – в сфере социальной защиты, охраны природы, лесного хозяйства, фитосанитарного контроля, охраны культурных ценностей, военного дела и пр.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Сегодня на ЕПЭУ доступны для заказа более 570 электронных сервисов.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Среди наиболее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популярных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: получение информации о правах на недвижимость, об уплаченных налогах, о правонарушениях; сведений по проверке нахождения автомобиля в розыске, наличию прав на управление </w:t>
      </w:r>
      <w:r w:rsidRPr="00127522">
        <w:rPr>
          <w:rFonts w:ascii="Times New Roman" w:eastAsia="Calibri" w:hAnsi="Times New Roman" w:cs="Times New Roman"/>
          <w:spacing w:val="-4"/>
          <w:sz w:val="30"/>
          <w:szCs w:val="30"/>
          <w:lang w:val="ru-RU"/>
        </w:rPr>
        <w:t>автомобилем, дополнительному накопительному пенсионному страхованию;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регистрация иностранных граждан; передача таможенных документов; получение разрешений на въезд в приграничную зону и многие другие.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Личные кабинеты пользователя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на ЕПЭУ есть у граждан Республики Беларусь и лиц без гражданства, сведения о которых внесены </w:t>
      </w:r>
      <w:r w:rsidRPr="00127522">
        <w:rPr>
          <w:rFonts w:ascii="Times New Roman" w:eastAsia="Calibri" w:hAnsi="Times New Roman" w:cs="Times New Roman"/>
          <w:spacing w:val="-4"/>
          <w:sz w:val="30"/>
          <w:szCs w:val="30"/>
          <w:lang w:val="ru-RU"/>
        </w:rPr>
        <w:t xml:space="preserve">в </w:t>
      </w:r>
      <w:r w:rsidRPr="00127522">
        <w:rPr>
          <w:rFonts w:ascii="Times New Roman" w:eastAsia="Calibri" w:hAnsi="Times New Roman" w:cs="Times New Roman"/>
          <w:b/>
          <w:spacing w:val="-4"/>
          <w:sz w:val="30"/>
          <w:szCs w:val="30"/>
          <w:lang w:val="ru-RU"/>
        </w:rPr>
        <w:lastRenderedPageBreak/>
        <w:t>Регистр населения</w:t>
      </w:r>
      <w:r w:rsidRPr="00127522">
        <w:rPr>
          <w:rFonts w:ascii="Times New Roman" w:eastAsia="Calibri" w:hAnsi="Times New Roman" w:cs="Times New Roman"/>
          <w:spacing w:val="-4"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i/>
          <w:spacing w:val="-4"/>
          <w:sz w:val="28"/>
          <w:szCs w:val="28"/>
          <w:lang w:val="ru-RU"/>
        </w:rPr>
        <w:t>(государственную централизованную автоматизированную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информационную </w:t>
      </w:r>
      <w:r w:rsidRPr="00127522">
        <w:rPr>
          <w:rFonts w:ascii="Times New Roman" w:eastAsia="Calibri" w:hAnsi="Times New Roman" w:cs="Times New Roman"/>
          <w:i/>
          <w:spacing w:val="-4"/>
          <w:sz w:val="28"/>
          <w:szCs w:val="28"/>
          <w:lang w:val="ru-RU"/>
        </w:rPr>
        <w:t>систему)</w:t>
      </w:r>
      <w:r w:rsidRPr="00127522">
        <w:rPr>
          <w:rFonts w:ascii="Times New Roman" w:eastAsia="Calibri" w:hAnsi="Times New Roman" w:cs="Times New Roman"/>
          <w:spacing w:val="-4"/>
          <w:sz w:val="30"/>
          <w:szCs w:val="30"/>
          <w:lang w:val="ru-RU"/>
        </w:rPr>
        <w:t>. Активация личного кабинета происходит при первом входе в него.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Сегодня на портале более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250 тыс.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активированных личных кабинетов. 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Ключевые возможности личных электронных кабинетов: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аутентификация по ID-карте, ключу ЭЦП 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(электронная цифровая подпись)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номеру телефона, email, учетным записям в Google или </w:t>
      </w:r>
      <w:r w:rsidRPr="00127522">
        <w:rPr>
          <w:rFonts w:ascii="Times New Roman" w:eastAsia="Calibri" w:hAnsi="Times New Roman" w:cs="Times New Roman"/>
          <w:sz w:val="30"/>
          <w:szCs w:val="30"/>
          <w:lang w:val="en-US"/>
        </w:rPr>
        <w:t>Apple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;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использование электронного кошелька для заказа и оплаты электронных услуг;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совершение комплексных платежей;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использование банковских карточек;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настройка уведомлений (почта, СМС, мессенджеры);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сервис электронной почты гражданина и юридического лица, который позволяет владельцам активированных личных кабинетов обмениваться информационными сообщениями и письмами;</w:t>
      </w:r>
    </w:p>
    <w:p w:rsidR="00127522" w:rsidRPr="00127522" w:rsidRDefault="00127522" w:rsidP="003F2A15">
      <w:pPr>
        <w:numPr>
          <w:ilvl w:val="0"/>
          <w:numId w:val="33"/>
        </w:numPr>
        <w:spacing w:after="0" w:line="240" w:lineRule="auto"/>
        <w:ind w:left="426" w:right="-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сервис электронного документооборота, который позволяет получать и отправлять корреспонденцию с использованием СМДО 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(система межведомственного электронного документооборота государственных органов).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Интерес граждан, бизнес-структур и государственных организаций к использованию личных кабинетов на портале, получению услуг онлайн постоянно растет.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Справочно:</w:t>
      </w:r>
    </w:p>
    <w:p w:rsidR="00127522" w:rsidRPr="00127522" w:rsidRDefault="00127522" w:rsidP="003F2A15">
      <w:pPr>
        <w:spacing w:after="120" w:line="300" w:lineRule="exact"/>
        <w:ind w:left="709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Если в 2022 году через портал было оказано чуть больше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76 млн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услуг, то за 2023 год оказано порядка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128 млн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услуг. </w:t>
      </w:r>
    </w:p>
    <w:p w:rsidR="00127522" w:rsidRPr="00127522" w:rsidRDefault="00127522" w:rsidP="003F2A15">
      <w:pPr>
        <w:spacing w:after="120" w:line="300" w:lineRule="exact"/>
        <w:ind w:left="709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В 2024 году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ежемесячное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количество оказываемых услуг –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11,5 млн.</w:t>
      </w:r>
    </w:p>
    <w:p w:rsidR="00127522" w:rsidRPr="00127522" w:rsidRDefault="00127522" w:rsidP="003F2A15">
      <w:pPr>
        <w:spacing w:after="120" w:line="280" w:lineRule="exact"/>
        <w:ind w:right="-284" w:firstLine="709"/>
        <w:contextualSpacing/>
        <w:jc w:val="both"/>
        <w:rPr>
          <w:rFonts w:ascii="Times New Roman" w:eastAsia="Calibri" w:hAnsi="Times New Roman" w:cs="Times New Roman"/>
          <w:bCs/>
          <w:i/>
          <w:sz w:val="30"/>
          <w:szCs w:val="30"/>
          <w:highlight w:val="yellow"/>
          <w:lang w:val="ru-RU"/>
        </w:rPr>
      </w:pPr>
    </w:p>
    <w:p w:rsidR="00127522" w:rsidRPr="00127522" w:rsidRDefault="00127522" w:rsidP="003F2A15">
      <w:pPr>
        <w:spacing w:before="120"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Среди новинок 2023 года востребованной стала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услуга по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предоставлению сведений о правонарушениях.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Такого рода информация требуется, например, при трудоустройстве, в отношении самого себя или третьего лица (по доверенности).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Еще одной популярной у пользователей стала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услуга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получения систематизированных сведений об автомобиле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благодаря которой можно узнать о марке, номере, наличии страховки и техосмотра автомобиля, а также проверить, не находится ли автомобиль в розыске, получить сведения о дорожно-транспортном происшествии, включая сведения о второй стороне ДТП (пешеход, другой автомобиль или животное), сведения о повреждениях с приложением фотоснимков (при их наличии). 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Во взаимодействии с Министерством внутренних дел Республики Беларусь в целях повышения безопасности дорожного движения появились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lastRenderedPageBreak/>
        <w:t xml:space="preserve">новые электронные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услуги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о подтверждении факта выдачи водительского удостоверения и получении сведений об ограничении в праве управления транспортными средствами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.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По инициативе Министерства здравоохранения Республики Беларусь разработаны и предоставляются посредством ЕПЭУ гражданам и медицинским работникам электронные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услуги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предназначенные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для выявления факторов риска развития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неинфекционных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заболеваний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системы кровообращения, онкологических заболеваний, хронических обструктивных заболеваний легких, сахарного диабета на основании анкетирования населения. </w:t>
      </w: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Справочно:</w:t>
      </w:r>
    </w:p>
    <w:p w:rsidR="00127522" w:rsidRPr="00127522" w:rsidRDefault="00127522" w:rsidP="003F2A15">
      <w:pPr>
        <w:spacing w:after="0" w:line="300" w:lineRule="exact"/>
        <w:ind w:left="709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За 2023 год пройдено порядка </w:t>
      </w: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4 млн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электронных диспансеризаций. Востребованность услуг велика ввиду обязательной ежегодной диспансеризации взрослого населения Республики Беларусь как профилактики неинфекционных заболеваний и, как следствие, снижения уровня смертности.</w:t>
      </w: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 2024 году на портале размещено более 60 новых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сервисов в сфере социальной защиты, охраны природы, лесного хозяйства, фитосанитарного контроля, охраны культурных ценностей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</w:p>
    <w:p w:rsidR="00127522" w:rsidRPr="00127522" w:rsidRDefault="00127522" w:rsidP="003F2A15">
      <w:pPr>
        <w:spacing w:after="0" w:line="300" w:lineRule="exact"/>
        <w:ind w:right="-28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Справочно:</w:t>
      </w:r>
    </w:p>
    <w:p w:rsidR="00127522" w:rsidRPr="00127522" w:rsidRDefault="00127522" w:rsidP="003F2A15">
      <w:pPr>
        <w:spacing w:after="0" w:line="300" w:lineRule="exact"/>
        <w:ind w:left="708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Например, выдача справки: </w:t>
      </w:r>
    </w:p>
    <w:p w:rsidR="00127522" w:rsidRPr="00127522" w:rsidRDefault="00127522" w:rsidP="003F2A15">
      <w:pPr>
        <w:numPr>
          <w:ilvl w:val="2"/>
          <w:numId w:val="32"/>
        </w:numPr>
        <w:spacing w:after="0" w:line="300" w:lineRule="exact"/>
        <w:ind w:left="851" w:right="-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 состоянии на учете нуждающихся в улучшении жилищных условий;</w:t>
      </w:r>
    </w:p>
    <w:p w:rsidR="00127522" w:rsidRPr="00127522" w:rsidRDefault="00127522" w:rsidP="003F2A15">
      <w:pPr>
        <w:numPr>
          <w:ilvl w:val="2"/>
          <w:numId w:val="32"/>
        </w:numPr>
        <w:spacing w:after="0" w:line="300" w:lineRule="exact"/>
        <w:ind w:left="851" w:right="-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 предоставлении (непредоставлении) одноразовой субсидии на строительство (реконструкцию) или приобретение жилого помещения;</w:t>
      </w:r>
    </w:p>
    <w:p w:rsidR="00127522" w:rsidRPr="00127522" w:rsidRDefault="00127522" w:rsidP="003F2A15">
      <w:pPr>
        <w:numPr>
          <w:ilvl w:val="2"/>
          <w:numId w:val="32"/>
        </w:numPr>
        <w:spacing w:after="0" w:line="300" w:lineRule="exact"/>
        <w:ind w:left="851" w:right="-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 размере пенсии;</w:t>
      </w:r>
    </w:p>
    <w:p w:rsidR="00127522" w:rsidRPr="00127522" w:rsidRDefault="00127522" w:rsidP="003F2A15">
      <w:pPr>
        <w:numPr>
          <w:ilvl w:val="2"/>
          <w:numId w:val="32"/>
        </w:numPr>
        <w:spacing w:after="0" w:line="300" w:lineRule="exact"/>
        <w:ind w:left="851" w:right="-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 регистрации гражданина в качестве безработного;</w:t>
      </w:r>
    </w:p>
    <w:p w:rsidR="00127522" w:rsidRPr="00127522" w:rsidRDefault="00127522" w:rsidP="003F2A15">
      <w:pPr>
        <w:numPr>
          <w:ilvl w:val="2"/>
          <w:numId w:val="32"/>
        </w:numPr>
        <w:spacing w:after="0" w:line="300" w:lineRule="exact"/>
        <w:ind w:left="851" w:right="-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 предоставлении государственной адресной помощи и др.</w:t>
      </w:r>
    </w:p>
    <w:p w:rsidR="00127522" w:rsidRPr="00127522" w:rsidRDefault="00127522" w:rsidP="003F2A15">
      <w:pPr>
        <w:spacing w:before="120"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u w:val="single"/>
          <w:lang w:val="ru-RU"/>
        </w:rPr>
        <w:t>Перевод административных процедур в электронную форму</w:t>
      </w:r>
      <w:r w:rsidRPr="00127522">
        <w:rPr>
          <w:rFonts w:ascii="Times New Roman" w:eastAsia="Calibri" w:hAnsi="Times New Roman" w:cs="Times New Roman"/>
          <w:sz w:val="30"/>
          <w:szCs w:val="30"/>
          <w:u w:val="single"/>
          <w:lang w:val="ru-RU"/>
        </w:rPr>
        <w:t xml:space="preserve"> </w:t>
      </w:r>
    </w:p>
    <w:p w:rsidR="00127522" w:rsidRPr="00127522" w:rsidRDefault="00127522" w:rsidP="003F2A15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Ранее количество видов электронных услуг на ЕПЭУ существенно превалировало над административными процедурами (далее –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АП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).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br/>
        <w:t xml:space="preserve">В 2022 году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Президент А.Г.Лукашенко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потребовал: </w:t>
      </w:r>
      <w:r w:rsidRPr="00127522"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  <w:t>«Д</w:t>
      </w:r>
      <w:r w:rsidRPr="00127522">
        <w:rPr>
          <w:rFonts w:ascii="Times New Roman" w:eastAsia="Calibri" w:hAnsi="Times New Roman" w:cs="Times New Roman"/>
          <w:b/>
          <w:i/>
          <w:iCs/>
          <w:sz w:val="30"/>
          <w:szCs w:val="30"/>
          <w:lang w:val="ru-RU"/>
        </w:rPr>
        <w:t>авайте пересмотрим сам перечень процедур: все ли они нужны или там есть устаревшие и неактуальные? И переводите их в электронный формат»</w:t>
      </w:r>
      <w:r w:rsidRPr="00127522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.</w:t>
      </w:r>
      <w:r w:rsidRPr="00127522">
        <w:rPr>
          <w:rFonts w:ascii="Times New Roman" w:eastAsia="Calibri" w:hAnsi="Times New Roman" w:cs="Times New Roman"/>
          <w:b/>
          <w:i/>
          <w:iCs/>
          <w:sz w:val="30"/>
          <w:szCs w:val="30"/>
          <w:lang w:val="ru-RU"/>
        </w:rPr>
        <w:t> 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Теперь гораздо более активная работа идет именно над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переводом административных процедур в электронную форму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 А это сотни и сотни разного рода взаимодействий как бизнеса, так и граждан с государством.</w:t>
      </w:r>
    </w:p>
    <w:p w:rsid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3F2A15" w:rsidRDefault="003F2A15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3F2A15" w:rsidRPr="00127522" w:rsidRDefault="003F2A15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300" w:lineRule="exact"/>
        <w:ind w:right="-284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lastRenderedPageBreak/>
        <w:t>Справочно:</w:t>
      </w:r>
    </w:p>
    <w:p w:rsidR="00127522" w:rsidRPr="00127522" w:rsidRDefault="00127522" w:rsidP="003F2A15">
      <w:pPr>
        <w:spacing w:after="0" w:line="300" w:lineRule="exact"/>
        <w:ind w:left="709" w:right="-284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К примеру: постановка ребенка на очередь в детский сад; назначение пособия по беременности и родам; вырубка дерева под окном; установка зарядных станций для электромобилей; получение лицензий, сертификатов; регистрация автомобилей, техосмотр; предоставление субсидий, льготных кредитов на строительство; согласование перепланировки жилья; назначение семейного капитала; регистрация брака; усыновление (удочерение); регистрация охотничьих собак, ловчих птиц; регистрация собак, кошек; получение патента на изобретение – и многие другие.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Перевод АП в электронный вид регулирует, в том числе, </w:t>
      </w:r>
      <w:r w:rsidRPr="00127522">
        <w:rPr>
          <w:rFonts w:ascii="Times New Roman" w:eastAsia="Calibri" w:hAnsi="Times New Roman" w:cs="Times New Roman"/>
          <w:spacing w:val="-6"/>
          <w:sz w:val="30"/>
          <w:szCs w:val="30"/>
          <w:lang w:val="ru-RU"/>
        </w:rPr>
        <w:t>распоряжение Премьер-министра Республики Беларусь от 27 апреля 2020 г.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br/>
        <w:t xml:space="preserve">№ 119р, в котором определены конкретные АП для их цифровизации, установлены сроки и ответственные государственные органы. 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 настоящее время для граждан на ЕПЭУ доступно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149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АП, для субъектов хозяйствования –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189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 2024 году для перевода в электронную форму определено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130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АП. В их числе одна из самых популярных процедур в г.Минске и регионах –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постановка на учет нуждающихся в улучшении жилищных условий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 Кроме того, должны быть оцифрованы такие АП, как снятие граждан с учета; освобождение граждан от платы за обслуживание лифтов; выдача справок о размере пособий; постановка детей на учет в детский сад, граждан по месту пребывания; обмен водительского удостоверения, регистрация и снятие с учета транспортных средств и пр.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127522" w:rsidRPr="00127522" w:rsidRDefault="00127522" w:rsidP="003F2A15">
      <w:pPr>
        <w:spacing w:before="120"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u w:val="single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u w:val="single"/>
          <w:lang w:val="ru-RU"/>
        </w:rPr>
        <w:t xml:space="preserve">Доступ к услугам, использование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u w:val="single"/>
          <w:lang w:val="en-US"/>
        </w:rPr>
        <w:t>ID</w:t>
      </w:r>
      <w:r w:rsidRPr="00127522">
        <w:rPr>
          <w:rFonts w:ascii="Times New Roman" w:eastAsia="Calibri" w:hAnsi="Times New Roman" w:cs="Times New Roman"/>
          <w:b/>
          <w:sz w:val="30"/>
          <w:szCs w:val="30"/>
          <w:u w:val="single"/>
          <w:lang w:val="ru-RU"/>
        </w:rPr>
        <w:t>-карты, мобильное приложение «Е-Паслуга»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Доступ к большинству электронных сервисов на ЕПЭУ требует однозначной строгой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идентификации пользователя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,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которая возможна при наличии электронной цифровой подписи или ID-карты.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Использование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ID-карт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позволяет автоматизировать процедуру идентификации личности, что также способствует развитию электронных сервисов. Пользователь может авторизоваться с помощью ID-карты на ЕПЭУ, получить доступ к своему личному кабинету и заказать услугу, не выходя из дома (онлайн), так как ID-карта является не только удостоверением личности, но и носителем двух приложений: идентификационного и электронной цифровой подписи.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Вместе с тем, при использовании ID-карты необходимо дополнительное устройство, позволяющее авторизационные данные с ID-карты передать на персональный компьютер – это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считыватель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Чтобы упростить процедуру авторизации по ID-карте и получить доступ к электронным услугам, НЦЭУ разработано мобильное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lastRenderedPageBreak/>
        <w:t>приложение «Е-Паслуга», в котором считывателем является мобильный телефон пользователя.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Cs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Распространяется мобильное приложение «Е-Паслуга» </w:t>
      </w:r>
      <w:r w:rsidRPr="00127522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бесплатно</w:t>
      </w:r>
      <w:r w:rsidRPr="00127522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Для использования «Е-Паслуга» необходимы смартфон с функцией NFC 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(технология, позволяющая устройствам, находящимся близко друг к другу, обмениваться данными без проводов, подключения к Сети или сопряжения по 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en-US"/>
        </w:rPr>
        <w:t>Bluetooth</w:t>
      </w:r>
      <w:r w:rsidRPr="00127522">
        <w:rPr>
          <w:rFonts w:ascii="Times New Roman" w:eastAsia="Calibri" w:hAnsi="Times New Roman" w:cs="Times New Roman"/>
          <w:i/>
          <w:sz w:val="28"/>
          <w:szCs w:val="28"/>
          <w:lang w:val="ru-RU"/>
        </w:rPr>
        <w:t>)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и ID-карта. Приложите ID-карту к тыльной стороне смартфона, введите PIN 1 – и зарегистрируйте свой личный кабинет на «Е-Паслуге».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Защита передаваемых через м</w:t>
      </w:r>
      <w:r w:rsidRPr="00127522">
        <w:rPr>
          <w:rFonts w:ascii="Times New Roman" w:eastAsia="Times New Roman" w:hAnsi="Times New Roman" w:cs="Times New Roman"/>
          <w:sz w:val="30"/>
          <w:szCs w:val="30"/>
          <w:lang w:val="ru-RU"/>
        </w:rPr>
        <w:t>обильное приложение «Е-Паслуга» данных, в том числе персональных, обеспечена через терминальный режим работы с использованием криптографических преобразований в соответствии с регламентирующими стандартами Республики Беларусь.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Пользователь, активировавший ранее личный кабинет на стационарном компьютере (это может быть кабинет гражданина или кабинет юридического лица) автоматически авторизуется в нем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br/>
        <w:t>и на «Е-Паслуга».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Стать пользователем «Е-Паслуга» можно и не имея ID-карты: авторизуйтесь по номеру телефона, email, учетным записям в Google или 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en-US"/>
        </w:rPr>
        <w:t>Apple</w:t>
      </w:r>
      <w:r w:rsidRPr="00127522">
        <w:rPr>
          <w:rFonts w:ascii="Times New Roman" w:eastAsia="Calibri" w:hAnsi="Times New Roman" w:cs="Times New Roman"/>
          <w:b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en-US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Мобильное приложение «Е-Паслуга» доступно для использования физическими лицами пока только для системы </w:t>
      </w:r>
      <w:r w:rsidRPr="00127522">
        <w:rPr>
          <w:rFonts w:ascii="Times New Roman" w:eastAsia="Calibri" w:hAnsi="Times New Roman" w:cs="Times New Roman"/>
          <w:sz w:val="30"/>
          <w:szCs w:val="30"/>
          <w:lang w:val="en-US"/>
        </w:rPr>
        <w:t>Android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 Скачать</w:t>
      </w:r>
      <w:r w:rsidRPr="00127522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приложение</w:t>
      </w:r>
      <w:r w:rsidRPr="00127522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можно</w:t>
      </w:r>
      <w:r w:rsidRPr="00127522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в</w:t>
      </w:r>
      <w:r w:rsidRPr="00127522">
        <w:rPr>
          <w:rFonts w:ascii="Times New Roman" w:eastAsia="Calibri" w:hAnsi="Times New Roman" w:cs="Times New Roman"/>
          <w:sz w:val="30"/>
          <w:szCs w:val="30"/>
          <w:lang w:val="en-US"/>
        </w:rPr>
        <w:t xml:space="preserve"> Google Play, Huawei AppGallery, Android RuStore.</w:t>
      </w:r>
    </w:p>
    <w:p w:rsidR="00127522" w:rsidRPr="00127522" w:rsidRDefault="00127522" w:rsidP="003F2A15">
      <w:pPr>
        <w:spacing w:after="0" w:line="240" w:lineRule="auto"/>
        <w:ind w:right="-284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****</w:t>
      </w:r>
    </w:p>
    <w:p w:rsidR="00127522" w:rsidRPr="00127522" w:rsidRDefault="00127522" w:rsidP="003F2A15">
      <w:pPr>
        <w:spacing w:after="0"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Как заявил </w:t>
      </w:r>
      <w:r w:rsidRPr="00127522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Глава государства</w:t>
      </w:r>
      <w:r w:rsidRPr="00127522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 10 июня 2022 г. на республиканском семинаре-совещании «Актуализация методов и форм работы с населением на местном уровне»: </w:t>
      </w:r>
      <w:r w:rsidRPr="00127522">
        <w:rPr>
          <w:rFonts w:ascii="Times New Roman" w:eastAsia="Calibri" w:hAnsi="Times New Roman" w:cs="Times New Roman"/>
          <w:b/>
          <w:bCs/>
          <w:i/>
          <w:sz w:val="30"/>
          <w:szCs w:val="30"/>
          <w:lang w:val="ru-RU"/>
        </w:rPr>
        <w:t>«</w:t>
      </w:r>
      <w:r w:rsidRPr="00127522">
        <w:rPr>
          <w:rFonts w:ascii="Times New Roman" w:eastAsia="Calibri" w:hAnsi="Times New Roman" w:cs="Times New Roman"/>
          <w:b/>
          <w:i/>
          <w:sz w:val="30"/>
          <w:szCs w:val="30"/>
          <w:lang w:val="ru-RU"/>
        </w:rPr>
        <w:t>Мы работаем с населением всегда, независимо от наличия или отсутствия прямых контактов с жителями своих районов, городов, сел, улиц. Мы сами с вами население. И вы знаете, какие результаты нашей с вами работы создают благоприятную атмосферу в обществе в целом, а какие формируют в государстве политические риски»</w:t>
      </w: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:rsidR="00127522" w:rsidRPr="00127522" w:rsidRDefault="00127522" w:rsidP="003F2A15">
      <w:pPr>
        <w:spacing w:after="0" w:line="240" w:lineRule="auto"/>
        <w:ind w:right="-284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sz w:val="30"/>
          <w:szCs w:val="30"/>
          <w:lang w:val="ru-RU"/>
        </w:rPr>
        <w:t>****</w:t>
      </w:r>
    </w:p>
    <w:p w:rsidR="00127522" w:rsidRPr="00127522" w:rsidRDefault="00127522" w:rsidP="003F2A15">
      <w:pPr>
        <w:spacing w:after="0" w:line="240" w:lineRule="auto"/>
        <w:ind w:left="709" w:right="-284"/>
        <w:jc w:val="both"/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>Видеоролики НЦЭУ о мобильном приложении «Е-Паслуга»</w:t>
      </w:r>
    </w:p>
    <w:p w:rsidR="00127522" w:rsidRPr="00127522" w:rsidRDefault="00127522" w:rsidP="003F2A15">
      <w:pPr>
        <w:spacing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pacing w:val="-8"/>
          <w:sz w:val="24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https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://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nces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.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by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wp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-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content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uploads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video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E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-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Pasluga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_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compressed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.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en-US"/>
        </w:rPr>
        <w:t>mp</w:t>
      </w:r>
      <w:r w:rsidRPr="00127522">
        <w:rPr>
          <w:rFonts w:ascii="Times New Roman" w:eastAsia="Calibri" w:hAnsi="Times New Roman" w:cs="Times New Roman"/>
          <w:i/>
          <w:spacing w:val="-8"/>
          <w:sz w:val="24"/>
          <w:szCs w:val="30"/>
          <w:lang w:val="ru-RU"/>
        </w:rPr>
        <w:t>4</w:t>
      </w:r>
      <w:r w:rsidRPr="00127522">
        <w:rPr>
          <w:rFonts w:ascii="Times New Roman" w:eastAsia="Calibri" w:hAnsi="Times New Roman" w:cs="Times New Roman"/>
          <w:spacing w:val="-8"/>
          <w:sz w:val="24"/>
          <w:szCs w:val="30"/>
          <w:lang w:val="ru-RU"/>
        </w:rPr>
        <w:t xml:space="preserve">  (хронометраж 02:11 мин.);</w:t>
      </w:r>
    </w:p>
    <w:p w:rsidR="00127522" w:rsidRPr="00127522" w:rsidRDefault="00127522" w:rsidP="003F2A15">
      <w:pPr>
        <w:spacing w:line="240" w:lineRule="auto"/>
        <w:ind w:right="-284" w:firstLine="709"/>
        <w:contextualSpacing/>
        <w:jc w:val="both"/>
        <w:rPr>
          <w:rFonts w:ascii="Times New Roman" w:eastAsia="Calibri" w:hAnsi="Times New Roman" w:cs="Times New Roman"/>
          <w:sz w:val="24"/>
          <w:szCs w:val="30"/>
          <w:lang w:val="ru-RU"/>
        </w:rPr>
      </w:pP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https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://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nces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.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by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wp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-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content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uploads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video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/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E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-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Pasluga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-1.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en-US"/>
        </w:rPr>
        <w:t>mp</w:t>
      </w:r>
      <w:r w:rsidRPr="00127522">
        <w:rPr>
          <w:rFonts w:ascii="Times New Roman" w:eastAsia="Calibri" w:hAnsi="Times New Roman" w:cs="Times New Roman"/>
          <w:i/>
          <w:sz w:val="24"/>
          <w:szCs w:val="30"/>
          <w:lang w:val="ru-RU"/>
        </w:rPr>
        <w:t>4</w:t>
      </w:r>
      <w:r w:rsidRPr="00127522">
        <w:rPr>
          <w:rFonts w:ascii="Times New Roman" w:eastAsia="Calibri" w:hAnsi="Times New Roman" w:cs="Times New Roman"/>
          <w:sz w:val="24"/>
          <w:szCs w:val="30"/>
          <w:lang w:val="ru-RU"/>
        </w:rPr>
        <w:t xml:space="preserve">  (хронометраж 00:39 мин.)</w:t>
      </w:r>
    </w:p>
    <w:p w:rsidR="00127522" w:rsidRPr="00127522" w:rsidRDefault="00127522" w:rsidP="003F2A15">
      <w:pPr>
        <w:shd w:val="clear" w:color="auto" w:fill="FFFFFF"/>
        <w:autoSpaceDE w:val="0"/>
        <w:autoSpaceDN w:val="0"/>
        <w:spacing w:after="0" w:line="240" w:lineRule="auto"/>
        <w:ind w:left="709" w:right="-284"/>
        <w:jc w:val="both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FF5933" w:rsidRDefault="00FF5933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FF5933" w:rsidRDefault="00FF5933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FF5933" w:rsidRDefault="00FF5933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FF5933" w:rsidRDefault="00FF5933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FF5933" w:rsidRDefault="00FF5933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FF5933" w:rsidRDefault="00FF5933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ru-RU" w:eastAsia="ru-RU"/>
        </w:rPr>
      </w:pPr>
    </w:p>
    <w:p w:rsidR="003F2A15" w:rsidRDefault="003F2A15" w:rsidP="00A92887">
      <w:pPr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3F2A15">
        <w:rPr>
          <w:rFonts w:ascii="Times New Roman" w:eastAsia="Calibri" w:hAnsi="Times New Roman" w:cs="Times New Roman"/>
          <w:b/>
          <w:sz w:val="30"/>
          <w:szCs w:val="30"/>
          <w:lang w:val="ru-RU"/>
        </w:rPr>
        <w:lastRenderedPageBreak/>
        <w:t xml:space="preserve">О ПРИНИМАЕМЫХ МЕРАХ ПО БОРЬБЕ С КОРРУПЦИЕЙ </w:t>
      </w:r>
    </w:p>
    <w:p w:rsidR="00A056EB" w:rsidRDefault="00A056EB" w:rsidP="00A92887">
      <w:pPr>
        <w:spacing w:after="0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A92887" w:rsidRDefault="00A92887" w:rsidP="00A92887">
      <w:pPr>
        <w:pStyle w:val="a8"/>
        <w:numPr>
          <w:ilvl w:val="0"/>
          <w:numId w:val="39"/>
        </w:numPr>
        <w:spacing w:after="0"/>
        <w:ind w:left="0" w:right="-284" w:firstLine="0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A92887">
        <w:rPr>
          <w:rFonts w:ascii="Times New Roman" w:eastAsia="Calibri" w:hAnsi="Times New Roman" w:cs="Times New Roman"/>
          <w:b/>
          <w:sz w:val="30"/>
          <w:szCs w:val="30"/>
          <w:lang w:val="ru-RU"/>
        </w:rPr>
        <w:t>Борьба с коррупцией: правовой и экономический аспект</w:t>
      </w:r>
    </w:p>
    <w:p w:rsidR="00A92887" w:rsidRDefault="00A92887" w:rsidP="00A92887">
      <w:pPr>
        <w:pStyle w:val="a8"/>
        <w:spacing w:after="0"/>
        <w:ind w:left="0" w:right="-284"/>
        <w:jc w:val="center"/>
        <w:rPr>
          <w:rFonts w:ascii="Times New Roman" w:eastAsia="Calibri" w:hAnsi="Times New Roman" w:cs="Times New Roman"/>
          <w:bCs/>
          <w:i/>
          <w:iCs/>
          <w:sz w:val="20"/>
          <w:szCs w:val="20"/>
          <w:lang w:val="ru-RU"/>
        </w:rPr>
      </w:pPr>
      <w:bookmarkStart w:id="3" w:name="_Hlk173940424"/>
      <w:r w:rsidRPr="00A92887">
        <w:rPr>
          <w:rFonts w:ascii="Times New Roman" w:eastAsia="Calibri" w:hAnsi="Times New Roman" w:cs="Times New Roman"/>
          <w:bCs/>
          <w:i/>
          <w:iCs/>
          <w:sz w:val="20"/>
          <w:szCs w:val="20"/>
          <w:lang w:val="ru-RU"/>
        </w:rPr>
        <w:t xml:space="preserve">Материал подготовлен </w:t>
      </w:r>
      <w:r>
        <w:rPr>
          <w:rFonts w:ascii="Times New Roman" w:eastAsia="Calibri" w:hAnsi="Times New Roman" w:cs="Times New Roman"/>
          <w:bCs/>
          <w:i/>
          <w:iCs/>
          <w:sz w:val="20"/>
          <w:szCs w:val="20"/>
          <w:lang w:val="ru-RU"/>
        </w:rPr>
        <w:t>управлением по борьбе с экономическими преступлениями криминальной милиции Управления внутренних дел Могилевского областного исполнительного комитета</w:t>
      </w:r>
    </w:p>
    <w:bookmarkEnd w:id="3"/>
    <w:p w:rsidR="00A92887" w:rsidRPr="00A92887" w:rsidRDefault="00A92887" w:rsidP="00A92887">
      <w:pPr>
        <w:pStyle w:val="a8"/>
        <w:spacing w:after="0"/>
        <w:ind w:left="0" w:right="-284"/>
        <w:jc w:val="center"/>
        <w:rPr>
          <w:rFonts w:ascii="Times New Roman" w:eastAsia="Calibri" w:hAnsi="Times New Roman" w:cs="Times New Roman"/>
          <w:bCs/>
          <w:i/>
          <w:iCs/>
          <w:sz w:val="20"/>
          <w:szCs w:val="20"/>
          <w:lang w:val="ru-RU"/>
        </w:rPr>
      </w:pPr>
    </w:p>
    <w:p w:rsidR="00A92887" w:rsidRPr="00A92887" w:rsidRDefault="00A92887" w:rsidP="00A9288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Коррупция – характерное для любого государства явление, которое, внедряясь в различные сферы экономики и общества, оказывает деструктивное влияние на процессы социально-экономического развития. Не встречая противодействия, это явление чревато только одним – возникновению в обществе системных проблем и рисков, угрожающих поставить под сомнение достойное существование государства в целом. </w:t>
      </w:r>
    </w:p>
    <w:p w:rsidR="00A92887" w:rsidRPr="00A92887" w:rsidRDefault="00A92887" w:rsidP="00A92887">
      <w:pPr>
        <w:shd w:val="clear" w:color="auto" w:fill="FFFFFF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Arial"/>
          <w:sz w:val="24"/>
          <w:szCs w:val="24"/>
          <w:lang w:val="ru-RU" w:eastAsia="ru-RU"/>
        </w:rPr>
      </w:pPr>
      <w:r w:rsidRPr="00A92887">
        <w:rPr>
          <w:rFonts w:ascii="Times New Roman" w:eastAsia="Times New Roman" w:hAnsi="Times New Roman" w:cs="Arial"/>
          <w:sz w:val="30"/>
          <w:szCs w:val="30"/>
          <w:lang w:val="ru-RU" w:eastAsia="ru-RU"/>
        </w:rPr>
        <w:t xml:space="preserve">В соответствии со статьей 1 Закона Республики Беларусь от </w:t>
      </w:r>
      <w:r w:rsidRPr="00A92887">
        <w:rPr>
          <w:rFonts w:ascii="Times New Roman" w:eastAsia="Times New Roman" w:hAnsi="Times New Roman" w:cs="Arial"/>
          <w:sz w:val="28"/>
          <w:szCs w:val="28"/>
          <w:lang w:val="ru-RU" w:eastAsia="ru-RU"/>
        </w:rPr>
        <w:t xml:space="preserve">15 июля 2015 года </w:t>
      </w:r>
      <w:r w:rsidRPr="00A92887">
        <w:rPr>
          <w:rFonts w:ascii="Times New Roman" w:eastAsia="Times New Roman" w:hAnsi="Times New Roman" w:cs="Arial"/>
          <w:sz w:val="30"/>
          <w:szCs w:val="30"/>
          <w:lang w:val="ru-RU" w:eastAsia="ru-RU"/>
        </w:rPr>
        <w:t xml:space="preserve">«О борьбе с коррупцией» коррупция – это </w:t>
      </w:r>
      <w:r w:rsidRPr="00A92887">
        <w:rPr>
          <w:rFonts w:ascii="Times New Roman" w:eastAsia="Times New Roman" w:hAnsi="Times New Roman" w:cs="Arial"/>
          <w:sz w:val="30"/>
          <w:szCs w:val="30"/>
          <w:bdr w:val="none" w:sz="0" w:space="0" w:color="auto" w:frame="1"/>
          <w:lang w:val="ru-RU" w:eastAsia="ru-RU"/>
        </w:rPr>
        <w:t>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работы, услуги, покровительства, обещания преимущества для себя или для третьих лиц,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работы, услуги, покровительства, обещания преимущества для них или для третьих лиц с тем,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(трудовых) обязанностей, а также совершение указанных действий от имени или в интересах юридического лица, в том числе иностранного.</w:t>
      </w:r>
    </w:p>
    <w:p w:rsidR="00A92887" w:rsidRPr="00A92887" w:rsidRDefault="00A92887" w:rsidP="00A9288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Успешность борьбы с коррупцией зависит не только от планомерной и качественной работы, но и от уровня правосознания всех членов общества, желания каждого отдельного гражданина придерживаться законопослушного поведения.</w:t>
      </w:r>
    </w:p>
    <w:p w:rsidR="00A92887" w:rsidRPr="00A92887" w:rsidRDefault="00A92887" w:rsidP="00A92887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pacing w:val="-4"/>
          <w:kern w:val="30"/>
          <w:sz w:val="30"/>
          <w:szCs w:val="30"/>
          <w:lang w:val="ru-RU"/>
        </w:rPr>
        <w:t xml:space="preserve">Правоохранительными органами в Республике Беларусь выстроена эффективная система правовых и практических мер противодействию коррупции. Это стало возможным благодаря </w:t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>принципиальной и последовательной позиции Президента Республики Беларусь. Сама этимология слова коррупция происходит от латинского «</w:t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en-US"/>
        </w:rPr>
        <w:t>corrup</w:t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 xml:space="preserve">tio», что означает порча, разложение. Данное социальное явление по своей сути является первым фактором, позволяющим разрушить сами основы государственности. Оно «разъедает» экономику, общество и государство. </w:t>
      </w:r>
      <w:r w:rsidR="00F96799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 xml:space="preserve">И как вирус открывает дорогу другим не менее опасным болезням, таким как экстремизм и терроризм. Если проследить историю зарождения </w:t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lastRenderedPageBreak/>
        <w:t xml:space="preserve">конфликта на Украине, то можно сделать вывод о том, что сложившийся там конфликт стал возможен благодаря «пораженности» коррупцией государственных институтов всех уровней. Аналогичная ситуация сложилась и в Казахстане, а также в других государствах, в которых прошли так называемые «цветные революции». И во многом благодаря тому, </w:t>
      </w:r>
      <w:r w:rsidR="00F96799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 xml:space="preserve">что в нашей стране борьба с коррупцией носит системный </w:t>
      </w:r>
      <w:r w:rsidR="00F96799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>и принципиальный характер нам удалось пресечь попытку государственного переворота в нашей стране в 2020 году.</w:t>
      </w:r>
    </w:p>
    <w:p w:rsidR="00A92887" w:rsidRPr="00A92887" w:rsidRDefault="00A92887" w:rsidP="00A92887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>Меры по борьбе с коррупцией, предпринимаемые руководством страны и правоохранительными органами, являются в целом правильными и в должной степени эффективными. Статистические данные, результаты социологических исследований и оценки ведущих в этой сфере международных структур свидетельствуют о том, что Беларусь является наименее коррумпированной страной в Евразийском экономическом союзе.</w:t>
      </w:r>
    </w:p>
    <w:p w:rsidR="00A92887" w:rsidRPr="00A92887" w:rsidRDefault="00A92887" w:rsidP="00A92887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 xml:space="preserve">Вместе с тем о ликвидации негативных явлений говорить еще </w:t>
      </w:r>
      <w:r w:rsidR="00D23576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 xml:space="preserve">не приходится. Взяточничество, «откаты», хищения, неэффективное расходование бюджетных средств и другие подобные нарушения закона </w:t>
      </w:r>
      <w:r w:rsidR="00D23576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kern w:val="30"/>
          <w:sz w:val="30"/>
          <w:szCs w:val="30"/>
          <w:lang w:val="ru-RU"/>
        </w:rPr>
        <w:t>по-прежнему представляют собой значительную опасность для страны, тормозят прогресс в экономической сфере и создают почву для подрыва доверия людей к органам власти.</w:t>
      </w:r>
    </w:p>
    <w:p w:rsidR="00A92887" w:rsidRPr="00A92887" w:rsidRDefault="00A92887" w:rsidP="00A9288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Так, в первом полугодии текущего года подразделениями по борьбе </w:t>
      </w:r>
      <w:r w:rsidR="00D23576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 экономическими преступлениями Могилевской области выявлено </w:t>
      </w:r>
      <w:r w:rsidR="00D23576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89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преступлений коррупционной направленности, из которых: </w:t>
      </w:r>
      <w:r w:rsidR="00D23576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37 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по ст. 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210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УК </w:t>
      </w:r>
      <w:r w:rsidRPr="00A92887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(хищение путем злоупотребления служебными полномочиями),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20 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по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 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ст. ст. 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424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-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426 УК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A92887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(злоупотребление, превышение властью или служебными полномочиями бездействие должностного лица),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32 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связанных со взяточничеством, из которых 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16 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по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 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ст.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430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УК </w:t>
      </w:r>
      <w:r w:rsidRPr="00A92887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(получение взятки)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В преступной деятельности изобличено </w:t>
      </w:r>
      <w:r w:rsidRPr="00A9288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102</w:t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лица. </w:t>
      </w:r>
    </w:p>
    <w:p w:rsidR="00A92887" w:rsidRPr="00A92887" w:rsidRDefault="00A92887" w:rsidP="00A9288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>Анализ достигнутых результатов по выявлению преступлений с элементами коррупции показывает, что наиболее подверженными данному проявлению по-прежнему остаются сферы агропромышленного комплекса и переработки, промышленности, здравоохранения, образования и другие.</w:t>
      </w:r>
    </w:p>
    <w:p w:rsidR="00A92887" w:rsidRPr="00A92887" w:rsidRDefault="00A92887" w:rsidP="00A92887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 xml:space="preserve">Такие уголовные дела возбуждены в отношении должностных и иных лиц </w:t>
      </w:r>
      <w:r w:rsidR="009573EA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>у</w:t>
      </w:r>
      <w:r w:rsidRPr="00A92887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 xml:space="preserve">чреждений здравоохранения «Могилевский зональный центр гигиены и эпидемиологии», «Белыничская центральная районная больница», «Кировская центральная районная больница», «Могилевская </w:t>
      </w:r>
      <w:r w:rsidR="009573EA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 xml:space="preserve">поликлиника № 2», </w:t>
      </w:r>
      <w:r w:rsidR="009573EA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>о</w:t>
      </w:r>
      <w:r w:rsidRPr="00A92887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 xml:space="preserve">ткрытых акционерных обществ «Александрийское», «Ясень-Агро», 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>«</w:t>
      </w:r>
      <w:r w:rsidRPr="00A92887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>Агросервис» г. Чаусы, РПУП «Завод газетной бумаги», КУП «Могилевоблдорстрой», РУП «Белпочта», ГУО «Бобруйский государственный механико-технологический колледж» и другие.</w:t>
      </w:r>
    </w:p>
    <w:p w:rsidR="00A92887" w:rsidRPr="00A92887" w:rsidRDefault="00A92887" w:rsidP="00A92887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pacing w:val="2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pacing w:val="2"/>
          <w:sz w:val="30"/>
          <w:szCs w:val="30"/>
          <w:lang w:val="ru-RU"/>
        </w:rPr>
        <w:lastRenderedPageBreak/>
        <w:t xml:space="preserve">Кроме того, в текущем году выявлено 25 преступлений при осуществлении процедур закупок, распоряжении государственным имуществом, а также расходовании бюджетных средств, общая сумма материального ущерба по которым составила более 1,0 млн. рублей. </w:t>
      </w:r>
    </w:p>
    <w:p w:rsidR="00A92887" w:rsidRPr="00A92887" w:rsidRDefault="00A92887" w:rsidP="00A92887">
      <w:pPr>
        <w:shd w:val="clear" w:color="auto" w:fill="FFFFFF"/>
        <w:autoSpaceDE w:val="0"/>
        <w:autoSpaceDN w:val="0"/>
        <w:adjustRightInd w:val="0"/>
        <w:spacing w:after="0" w:line="240" w:lineRule="auto"/>
        <w:ind w:right="-284" w:firstLine="720"/>
        <w:jc w:val="both"/>
        <w:rPr>
          <w:rFonts w:ascii="Arial" w:eastAsia="Times New Roman" w:hAnsi="Arial" w:cs="Arial"/>
          <w:sz w:val="30"/>
          <w:szCs w:val="30"/>
          <w:lang w:val="ru-RU" w:eastAsia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Анализируя причины и условия совершения коррупционных преступлений, следует отметить, что главным фактором, мотивирующим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 совершению противоправных деяний, является корысть, то есть желание должностного лица незаконно обогатиться либо получить какую-либо выгоду, а также завладеть имуществом либо использовать его по своему усмотрению.</w:t>
      </w:r>
    </w:p>
    <w:p w:rsidR="00A92887" w:rsidRPr="00A92887" w:rsidRDefault="00A92887" w:rsidP="00A92887">
      <w:pPr>
        <w:shd w:val="clear" w:color="auto" w:fill="FFFFFF"/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Все вышеперечисленное свидетельствует о необходимости проведения дальнейшей целенаправленной работы по противодействию коррупции, как со стороны правоохранительных органов и прокуратуры, так и непосредственно самих предприятий, учреждений и организаций,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и, в первую очередь, в лице ответственных лиц за данное направление деятельности. </w:t>
      </w:r>
    </w:p>
    <w:p w:rsidR="00962A9B" w:rsidRDefault="00A92887" w:rsidP="00962A9B">
      <w:pPr>
        <w:spacing w:after="0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A9288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Отдельного внимания требует повышение профессиональных, деловых и нравственных качеств лиц, претендующих на занятие должностей государственных должностных и приравненных к ним лиц, усиления ответственности руководителей и их заместителей за непринятие мер по предупреждению коррупции в курируемых направлениях деятельности. </w:t>
      </w:r>
    </w:p>
    <w:p w:rsidR="00962A9B" w:rsidRDefault="00962A9B" w:rsidP="00962A9B">
      <w:pPr>
        <w:spacing w:after="0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962A9B" w:rsidRPr="00D23576" w:rsidRDefault="00962A9B" w:rsidP="004B00DB">
      <w:pPr>
        <w:pStyle w:val="a8"/>
        <w:numPr>
          <w:ilvl w:val="0"/>
          <w:numId w:val="39"/>
        </w:numPr>
        <w:spacing w:after="0" w:line="240" w:lineRule="auto"/>
        <w:ind w:left="284" w:right="-284" w:firstLine="0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О состоянии</w:t>
      </w:r>
      <w:r w:rsidR="004B00DB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и принимаемых мерах </w:t>
      </w:r>
      <w:r w:rsidR="004B00DB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br/>
        <w:t>по противодействию коррупции</w:t>
      </w:r>
    </w:p>
    <w:p w:rsidR="00D23576" w:rsidRDefault="00D23576" w:rsidP="00D23576">
      <w:pPr>
        <w:pStyle w:val="a8"/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</w:pPr>
      <w:r w:rsidRPr="00D23576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 xml:space="preserve">Материал подготовлен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 xml:space="preserve">отделом по борьбе с коррупцией и организованной преступностью </w:t>
      </w:r>
    </w:p>
    <w:p w:rsidR="00D23576" w:rsidRDefault="00D23576" w:rsidP="00D23576">
      <w:pPr>
        <w:pStyle w:val="a8"/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>прокуратуры Могилевской области</w:t>
      </w:r>
    </w:p>
    <w:p w:rsidR="00D23576" w:rsidRPr="00D23576" w:rsidRDefault="00D23576" w:rsidP="00D23576">
      <w:pPr>
        <w:pStyle w:val="a8"/>
        <w:spacing w:after="0" w:line="240" w:lineRule="auto"/>
        <w:ind w:left="284" w:right="-284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</w:pPr>
    </w:p>
    <w:p w:rsidR="004B00DB" w:rsidRDefault="004B00DB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Правоохранительными и иными государственными органами, участвующими в борьбе с коррупцией, проделана существенная работа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по выявлению и пресечению коррупционных проявлений.</w:t>
      </w:r>
    </w:p>
    <w:p w:rsidR="004B00DB" w:rsidRDefault="004B00DB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 первом полугодии 2024 года в сравнении с аналогичным периодом 2023 года на территории области увеличилось количество выявленных коррупционных преступлений с 83 до 89 (+7,2%). То, что в государстве </w:t>
      </w:r>
      <w:r w:rsidR="00A1371A">
        <w:rPr>
          <w:rFonts w:ascii="Times New Roman" w:eastAsia="Times New Roman" w:hAnsi="Times New Roman" w:cs="Times New Roman"/>
          <w:sz w:val="30"/>
          <w:szCs w:val="30"/>
          <w:lang w:val="ru-RU"/>
        </w:rPr>
        <w:t>выявляются коррупционные преступления, означает, что ведется реальная борьба с коррупцией, и об этом открыто говорится. То, что их количество повышается, указывает на способность государства бороться с этим негативным явлением.</w:t>
      </w:r>
    </w:p>
    <w:p w:rsidR="00A1371A" w:rsidRDefault="00A1371A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Наиболее опасным видом коррупционных преступлений является взяточничество. По данным фактам в первом полугодии 2024 года возбуждено 34 уголовных дела в отношении 29 лиц, в аналогичном периоде прошлого года – 29 уголовных дел в отношении 17 лиц.</w:t>
      </w:r>
    </w:p>
    <w:p w:rsidR="00A1371A" w:rsidRDefault="00A1371A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 xml:space="preserve">В большинстве случаев берущие взятки убеждены в том,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что их противозаконные действия останутся тайными и им удастся избежать ответственности. Однако, как показывает практика, данные преступления могут выявляться и спустя длительный период времени после их совершения.</w:t>
      </w:r>
    </w:p>
    <w:p w:rsidR="00A1371A" w:rsidRDefault="00A1371A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 целью исключения коррупционных преступлений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и правонарушений Законом «О борьбе с коррупцией» для государственных должностных лиц установлен ряд антикоррупционных ограничений, однако прокурорами регулярно выявляются лица, нарушающие данные ограничения.</w:t>
      </w:r>
    </w:p>
    <w:p w:rsidR="00A1371A" w:rsidRDefault="00A1371A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Например, заведующий сектором одного из учреждений культуры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  <w:t>г. Могилева, в нарушение установленного для государственных должностных лиц запрета на осуществление предпринимательской деятельности, осуществлял оптовую торговлю товарами в качестве индивидуального предпринимателя</w:t>
      </w:r>
      <w:r w:rsidR="008A2602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:rsidR="008A2602" w:rsidRDefault="008A2602" w:rsidP="004B00DB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8A2602" w:rsidRPr="00D23576" w:rsidRDefault="008A2602" w:rsidP="008A2602">
      <w:pPr>
        <w:pStyle w:val="a8"/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Справочно:</w:t>
      </w:r>
    </w:p>
    <w:p w:rsidR="008A2602" w:rsidRPr="00D23576" w:rsidRDefault="008A2602" w:rsidP="008A2602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Прокуратурой области данное должностное лицо за занятие предпринимательской деятельностью лицом, для которого законодательными актами установлен запрет на осуществление такой деятельности, привлечено к административной ответственности </w:t>
      </w:r>
      <w:r w:rsidR="00F96799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br/>
      </w:r>
      <w:r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по ч.4 ст.13.3 КоАП в виде штрафа в размере 10 базовых величин.</w:t>
      </w:r>
    </w:p>
    <w:p w:rsidR="008A2602" w:rsidRDefault="008A2602" w:rsidP="008A2602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8A2602" w:rsidRDefault="008A2602" w:rsidP="008A2602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Руководитель отдела одной из транспортных организаций Дрибинского района, в нарушение установленного антикоррупционного ограничения, использовал в личных целях служебный легковой автомобиль.</w:t>
      </w:r>
    </w:p>
    <w:p w:rsidR="008A2602" w:rsidRDefault="008A2602" w:rsidP="008A2602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8A2602" w:rsidRPr="00D23576" w:rsidRDefault="008A2602" w:rsidP="008A2602">
      <w:pPr>
        <w:pStyle w:val="a8"/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Справочно:</w:t>
      </w:r>
    </w:p>
    <w:p w:rsidR="008A2602" w:rsidRPr="00D23576" w:rsidRDefault="008A2602" w:rsidP="008A2602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По требованию прокуратуры Дрибинского района данное должностное лицо привлечено к дисциплинарной ответственности в виде выговора.</w:t>
      </w:r>
    </w:p>
    <w:p w:rsidR="008A2602" w:rsidRDefault="008A2602" w:rsidP="008A2602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</w:pPr>
    </w:p>
    <w:p w:rsidR="008A2602" w:rsidRDefault="008A2602" w:rsidP="008A2602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 одном из областных центров </w:t>
      </w:r>
      <w:r w:rsidR="00FB2998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по обеспечению деятельности бюджетных организаций главный бухгалтер нарушил запрет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FB2998">
        <w:rPr>
          <w:rFonts w:ascii="Times New Roman" w:eastAsia="Times New Roman" w:hAnsi="Times New Roman" w:cs="Times New Roman"/>
          <w:sz w:val="30"/>
          <w:szCs w:val="30"/>
          <w:lang w:val="ru-RU"/>
        </w:rPr>
        <w:t>на осуществление иной оплачиваемой работы, не связанной с исполнением трудовых обязанностей по месту основной работы.</w:t>
      </w:r>
    </w:p>
    <w:p w:rsidR="00FB2998" w:rsidRDefault="00FB2998" w:rsidP="008A2602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FB2998" w:rsidRPr="00D23576" w:rsidRDefault="00FB2998" w:rsidP="00FB2998">
      <w:pPr>
        <w:pStyle w:val="a8"/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Справочно:</w:t>
      </w:r>
    </w:p>
    <w:p w:rsidR="00FB2998" w:rsidRPr="00D23576" w:rsidRDefault="00FB2998" w:rsidP="00FB2998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За нарушение антикоррупционного ограничения прокуратурой Могилевской области в отношении главного бухгалтера центра возбуждено дисциплинарное производство, по результатам </w:t>
      </w:r>
      <w:r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рассмотрения которого он привлечен к дисциплинарной ответственности в виде замечания.</w:t>
      </w:r>
    </w:p>
    <w:p w:rsidR="00FB2998" w:rsidRDefault="00FB2998" w:rsidP="00FB2998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</w:pPr>
    </w:p>
    <w:p w:rsidR="00FB2998" w:rsidRDefault="00FB2998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B2998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Приведенные нарушения законодательства свидетельствуют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B2998">
        <w:rPr>
          <w:rFonts w:ascii="Times New Roman" w:eastAsia="Times New Roman" w:hAnsi="Times New Roman" w:cs="Times New Roman"/>
          <w:sz w:val="30"/>
          <w:szCs w:val="30"/>
          <w:lang w:val="ru-RU"/>
        </w:rPr>
        <w:t>о ненадлежащем исполнении отдельными государственными должностными лицами своих должностных обязанностей, отсутствии надлежащего контроля со стороны руководства ряда государственных организаций за состоянием исполнительской дисциплины.</w:t>
      </w:r>
    </w:p>
    <w:p w:rsidR="00FB2998" w:rsidRDefault="00FB2998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Повышенным риском проявления коррупционных схем по-прежнему характеризуется сфера закупок товаров. В настоящее время разработаны механизмы для прозрачности приобретения товаров и услуг, однако полностью избежать сговора между поставщиками и заказчиками порой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B2998">
        <w:rPr>
          <w:rFonts w:ascii="Times New Roman" w:eastAsia="Times New Roman" w:hAnsi="Times New Roman" w:cs="Times New Roman"/>
          <w:sz w:val="30"/>
          <w:szCs w:val="30"/>
          <w:lang w:val="ru-RU"/>
        </w:rPr>
        <w:t>не удается.</w:t>
      </w:r>
    </w:p>
    <w:p w:rsidR="00FB2998" w:rsidRDefault="00FB2998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В истекшем году нарушения законодательства о закупках выявлялись в организациях спорта, культуры, образования, здравоохранения, санитарного надзора.</w:t>
      </w:r>
    </w:p>
    <w:p w:rsidR="00E90ED7" w:rsidRDefault="00E90ED7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Нередко совершению данных нарушений способствовал формализм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 работе конкурсных комиссий, безразличное отношение их членов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к выбору победителей процедур закупок.</w:t>
      </w:r>
    </w:p>
    <w:p w:rsidR="00E90ED7" w:rsidRDefault="00E90ED7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Имели место факты взыскания по требованию органов прокуратуры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в досудебном порядке материального ущерба, причиненного нарушениями законодательства о закупках.</w:t>
      </w:r>
    </w:p>
    <w:p w:rsidR="00E90ED7" w:rsidRDefault="00E90ED7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 спортивных учреждениях г. Могилева, к примеру, установлены следующие нарушения: по одной из процедур закупок изменены условия договора при его исполнении в части цены договора и предмета закупки,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а также имели место факты причинения вреда данному учреждению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в результате нарушения членами комиссии по государственным закупкам порядка оценки и сравнения предложений участников.</w:t>
      </w:r>
    </w:p>
    <w:p w:rsidR="00E90ED7" w:rsidRDefault="00E90ED7" w:rsidP="00FB2998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E90ED7" w:rsidRPr="00D23576" w:rsidRDefault="00E90ED7" w:rsidP="00E90ED7">
      <w:pPr>
        <w:pStyle w:val="a8"/>
        <w:spacing w:after="0" w:line="240" w:lineRule="auto"/>
        <w:ind w:left="0" w:right="-284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Справочно:</w:t>
      </w:r>
    </w:p>
    <w:p w:rsidR="00E90ED7" w:rsidRPr="00D23576" w:rsidRDefault="00E90ED7" w:rsidP="00E90ED7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По требованию прокуратуры</w:t>
      </w:r>
      <w:r w:rsidR="00550AFD"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области с 8 виновных должностных лиц спортивных учреждений взыскан причиненный учреждениям нарушениями законодательства о закупках вред в общей сумме </w:t>
      </w:r>
      <w:r w:rsidR="00F96799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br/>
      </w:r>
      <w:r w:rsidR="00550AFD" w:rsidRPr="00D2357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1 362,21 руб., 10 лиц привлечены к дисциплинарной ответственности.</w:t>
      </w:r>
    </w:p>
    <w:p w:rsidR="00550AFD" w:rsidRDefault="00550AFD" w:rsidP="00E90ED7">
      <w:pPr>
        <w:pStyle w:val="a8"/>
        <w:spacing w:after="0" w:line="240" w:lineRule="auto"/>
        <w:ind w:left="709"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</w:pPr>
    </w:p>
    <w:p w:rsidR="00550AFD" w:rsidRDefault="00550AFD" w:rsidP="00550AFD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550AFD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Нарушения законодательства о закупках товаров (работ, услуг) создают условия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для коррупции, поэтому работа прокуроров по надзору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за соблюдением законодательства о закупках является действенной профилактикой коррупционной преступности.</w:t>
      </w:r>
    </w:p>
    <w:p w:rsidR="00550AFD" w:rsidRDefault="00550AFD" w:rsidP="00550AFD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 целью предупреждения коррупционных проявлений и причинения вреда государству необходимо повысить уровень ответственности лиц, ответственных за использование бюджетных и собственных средств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организаций, товарно-материальных ценностей, а также лиц, осуществляющих технический надзор, на которых возложены обязанности по проверке сроков, объемов и качества выполнения, строительно-монтажных работ на стадии подписания соответствующих актов.</w:t>
      </w:r>
    </w:p>
    <w:p w:rsidR="00D23576" w:rsidRPr="00550AFD" w:rsidRDefault="00D23576" w:rsidP="00550AFD">
      <w:pPr>
        <w:pStyle w:val="a8"/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Также очевидно, что борьба с коррупцией невозможна </w:t>
      </w:r>
      <w:r w:rsidR="00F96799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без антикоррупционного просвещения и воспитания, полного неприятия коррупционного поведения.</w:t>
      </w:r>
    </w:p>
    <w:p w:rsidR="007534C3" w:rsidRPr="00962A9B" w:rsidRDefault="007534C3" w:rsidP="00962A9B">
      <w:pPr>
        <w:spacing w:after="0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  <w:br w:type="page"/>
      </w:r>
    </w:p>
    <w:p w:rsidR="009B67E0" w:rsidRDefault="009B67E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9B67E0">
        <w:rPr>
          <w:rFonts w:ascii="Times New Roman" w:eastAsia="Calibri" w:hAnsi="Times New Roman" w:cs="Times New Roman"/>
          <w:b/>
          <w:sz w:val="30"/>
          <w:szCs w:val="30"/>
          <w:lang w:val="ru-RU"/>
        </w:rPr>
        <w:lastRenderedPageBreak/>
        <w:t xml:space="preserve">КЛЮЧЕВЫЕ ИЗМЕНЕНИЯ И ДОПОЛНЕНИЯ </w:t>
      </w:r>
      <w:r>
        <w:rPr>
          <w:rFonts w:ascii="Times New Roman" w:eastAsia="Calibri" w:hAnsi="Times New Roman" w:cs="Times New Roman"/>
          <w:b/>
          <w:sz w:val="30"/>
          <w:szCs w:val="30"/>
          <w:lang w:val="ru-RU"/>
        </w:rPr>
        <w:br/>
      </w:r>
      <w:r w:rsidRPr="009B67E0">
        <w:rPr>
          <w:rFonts w:ascii="Times New Roman" w:eastAsia="Calibri" w:hAnsi="Times New Roman" w:cs="Times New Roman"/>
          <w:b/>
          <w:sz w:val="30"/>
          <w:szCs w:val="30"/>
          <w:lang w:val="ru-RU"/>
        </w:rPr>
        <w:t>В ТРУДОВОМ КОДЕКСЕ РЕСПУБЛИКИ БЕЛАРУСЬ</w:t>
      </w:r>
    </w:p>
    <w:p w:rsidR="009B67E0" w:rsidRPr="00A056EB" w:rsidRDefault="009B67E0" w:rsidP="009B67E0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A056E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Материал подготовлен Могилевск</w:t>
      </w:r>
      <w:r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им</w:t>
      </w:r>
      <w:r w:rsidRPr="00A056E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областн</w:t>
      </w:r>
      <w:r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ым</w:t>
      </w:r>
      <w:r w:rsidRPr="00A056E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управление</w:t>
      </w:r>
      <w:r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м</w:t>
      </w:r>
      <w:r w:rsidRPr="00A056E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Департамента</w:t>
      </w:r>
    </w:p>
    <w:p w:rsidR="009B67E0" w:rsidRPr="00A056EB" w:rsidRDefault="009B67E0" w:rsidP="009B67E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30"/>
          <w:szCs w:val="30"/>
          <w:lang w:val="ru-RU"/>
        </w:rPr>
      </w:pPr>
      <w:r w:rsidRPr="00A056E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государственной инспекции труда Министерства труда и социальной защиты Республики Беларусь</w:t>
      </w:r>
    </w:p>
    <w:p w:rsidR="009B67E0" w:rsidRPr="00A056EB" w:rsidRDefault="009B67E0" w:rsidP="009B67E0">
      <w:pPr>
        <w:spacing w:after="0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 w:eastAsia="ru-RU"/>
        </w:rPr>
        <w:t xml:space="preserve">Новации в </w:t>
      </w:r>
      <w:hyperlink r:id="rId7" w:anchor="a6676" w:tooltip="+" w:history="1">
        <w:r w:rsidR="004352BC" w:rsidRPr="004352BC">
          <w:rPr>
            <w:rFonts w:ascii="Times New Roman" w:eastAsia="Times New Roman" w:hAnsi="Times New Roman" w:cs="Times New Roman"/>
            <w:b/>
            <w:bCs/>
            <w:i/>
            <w:iCs/>
            <w:sz w:val="30"/>
            <w:szCs w:val="30"/>
            <w:lang w:val="ru-RU" w:eastAsia="ru-RU"/>
          </w:rPr>
          <w:t>Трудовом</w:t>
        </w:r>
      </w:hyperlink>
      <w:r w:rsidR="004352BC" w:rsidRPr="004352BC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 w:eastAsia="ru-RU"/>
        </w:rPr>
        <w:t xml:space="preserve"> Кодексе Республики Беларусь</w:t>
      </w:r>
      <w:r w:rsidRPr="009B67E0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 w:eastAsia="ru-RU"/>
        </w:rPr>
        <w:t xml:space="preserve"> можно условно разделить на 4 группы: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  <w:t>1) предоставление дополнительных социально-трудовых гарантий;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  <w:t>2) развитие информационно-коммуникационных технологий в сфере трудовых отношений;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  <w:t>3) совершенствование порядка предоставления отпусков;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i/>
          <w:iCs/>
          <w:sz w:val="30"/>
          <w:szCs w:val="30"/>
          <w:lang w:val="ru-RU" w:eastAsia="ru-RU"/>
        </w:rPr>
        <w:t>4) регулирование вопросов рабочего времени.</w:t>
      </w:r>
    </w:p>
    <w:p w:rsidR="009B67E0" w:rsidRPr="009B67E0" w:rsidRDefault="009B67E0" w:rsidP="009B67E0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Регулирование дистанционной работы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Дистанционная работа может осуществляться комбинированно путем чередования работы дистанционно или непосредственно на рабочем месте в организации либо выполняться на временной основе в течение определенного периода времени (статья 307-1 ТК).</w:t>
      </w:r>
    </w:p>
    <w:p w:rsid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Такие условия можно предусмотреть как при приеме на работу, так и впоследствии. Условие о дистанционной работе временно (в течение определенного срока) непрерывно до 6 месяцев надо оформить приказом нанимателя. Условие о выполнении комбинированной работы должно включаться в трудовой договор.</w:t>
      </w:r>
    </w:p>
    <w:p w:rsidR="004352BC" w:rsidRPr="009B67E0" w:rsidRDefault="004352BC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Гарантии при прохождении диспансеризации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Предусмотрена гарантия при прохождении диспансеризации в виде освобождения работника от работы.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Диспансеризация взрослого населения представляет собой систему мер, направленных на сохранение здоровья населения, предупреждение развития заболеваний, снижение частоты обострений хронических заболеваний, развития осложнений, инвалидности, смертности и повышение качества жизни, и является одним из приоритетных направлений государственной политики в области здравоохранения.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 В статье 103-1 ТК закреплено право на освобождение работников от работы в зависимости от возраста </w:t>
      </w:r>
      <w:r w:rsidRPr="009B67E0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на 1 или 2 дня</w:t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для прохождения диспансеризации с сохранением среднего заработка по месту работы.</w:t>
      </w:r>
    </w:p>
    <w:p w:rsidR="009B67E0" w:rsidRPr="009B67E0" w:rsidRDefault="009B67E0" w:rsidP="009B67E0">
      <w:pPr>
        <w:spacing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 w:eastAsia="ru-RU"/>
        </w:rPr>
        <w:t>Количество дней зависит от возраста работника:</w:t>
      </w:r>
    </w:p>
    <w:tbl>
      <w:tblPr>
        <w:tblW w:w="5157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951"/>
        <w:gridCol w:w="4677"/>
      </w:tblGrid>
      <w:tr w:rsidR="009B67E0" w:rsidRPr="009B67E0" w:rsidTr="00C07AF7">
        <w:trPr>
          <w:trHeight w:val="25"/>
        </w:trPr>
        <w:tc>
          <w:tcPr>
            <w:tcW w:w="25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Возраст работника</w:t>
            </w:r>
          </w:p>
        </w:tc>
        <w:tc>
          <w:tcPr>
            <w:tcW w:w="242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дней освобождения и период</w:t>
            </w:r>
          </w:p>
        </w:tc>
      </w:tr>
      <w:tr w:rsidR="009B67E0" w:rsidRPr="009B67E0" w:rsidTr="00C07AF7">
        <w:trPr>
          <w:trHeight w:val="127"/>
        </w:trPr>
        <w:tc>
          <w:tcPr>
            <w:tcW w:w="25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 40 лет</w:t>
            </w:r>
          </w:p>
        </w:tc>
        <w:tc>
          <w:tcPr>
            <w:tcW w:w="242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день один раз в 3 года</w:t>
            </w:r>
          </w:p>
        </w:tc>
      </w:tr>
      <w:tr w:rsidR="009B67E0" w:rsidRPr="009B67E0" w:rsidTr="004352BC">
        <w:tc>
          <w:tcPr>
            <w:tcW w:w="25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Старше 40 лет</w:t>
            </w:r>
          </w:p>
        </w:tc>
        <w:tc>
          <w:tcPr>
            <w:tcW w:w="2429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день один раз в год</w:t>
            </w:r>
          </w:p>
        </w:tc>
      </w:tr>
      <w:tr w:rsidR="009B67E0" w:rsidRPr="009B67E0" w:rsidTr="00C07AF7">
        <w:trPr>
          <w:trHeight w:val="165"/>
        </w:trPr>
        <w:tc>
          <w:tcPr>
            <w:tcW w:w="25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Достигшие общеустановленного пенсионного возраста</w:t>
            </w:r>
          </w:p>
        </w:tc>
        <w:tc>
          <w:tcPr>
            <w:tcW w:w="2429" w:type="pct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дня один раз в год</w:t>
            </w:r>
          </w:p>
        </w:tc>
      </w:tr>
      <w:tr w:rsidR="009B67E0" w:rsidRPr="009B67E0" w:rsidTr="00C07AF7">
        <w:trPr>
          <w:trHeight w:val="440"/>
        </w:trPr>
        <w:tc>
          <w:tcPr>
            <w:tcW w:w="25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B67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 течение 5 лет до достижения общеустановленного пенсионного возраста</w:t>
            </w:r>
          </w:p>
        </w:tc>
        <w:tc>
          <w:tcPr>
            <w:tcW w:w="2429" w:type="pct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9B67E0" w:rsidRPr="009B67E0" w:rsidRDefault="009B67E0" w:rsidP="00C07AF7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Arial" w:eastAsia="Times New Roman" w:hAnsi="Arial" w:cs="Arial"/>
          <w:sz w:val="30"/>
          <w:szCs w:val="30"/>
          <w:lang w:val="ru-RU" w:eastAsia="ru-RU"/>
        </w:rPr>
        <w:t> </w:t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После диспансеризации медработник выдает выписку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из медицинских документов по форме и в порядке, установленных постановление Министерства здравоохранения Республики Беларусь от 09.07.2010 № 92. В выписке указывается, что работник прошел диспансеризацию. После ее прохождения работники обязаны представлять нанимателю подтверждающие документы.</w:t>
      </w:r>
    </w:p>
    <w:p w:rsidR="00C07AF7" w:rsidRPr="009B67E0" w:rsidRDefault="00C07AF7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C07AF7">
      <w:pPr>
        <w:pStyle w:val="a8"/>
        <w:numPr>
          <w:ilvl w:val="0"/>
          <w:numId w:val="40"/>
        </w:numPr>
        <w:spacing w:after="0" w:line="240" w:lineRule="auto"/>
        <w:ind w:left="0" w:right="-284" w:firstLine="0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Расширение возможности для совмещения работы и родительства</w:t>
      </w:r>
    </w:p>
    <w:p w:rsid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Предоставляется альтернатива заменить 1 дополнительный свободный от работы день в неделю сокращением рабочих дней на 1 ч.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 сохранением зарплаты (статья 265 ТК), при условии, что это не будет препятствовать нормальной работе организации.</w:t>
      </w:r>
    </w:p>
    <w:p w:rsidR="00C07AF7" w:rsidRPr="009B67E0" w:rsidRDefault="00C07AF7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C07AF7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Создание института профессиональных стандартов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Статьи ТК скорректированы в связи с утверждением </w:t>
      </w:r>
      <w:hyperlink r:id="rId8" w:anchor="a1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постановлением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Совета Министров Республики Беларусь от 24.10.2018 № 764 </w:t>
      </w:r>
      <w:hyperlink r:id="rId9" w:anchor="a2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стратегии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совершенствования Национальной системы квалификаций Республики Беларусь.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Профессиональные стандарты являются аналогом квалификационных и тарифно-квалификационных характеристик. При этом они имеют более широкое назначение, чем квалификационные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 тарифно-квалификационные характеристики, содержат более детальное описание структурных единиц вида трудовой деятельности (обобщенные трудовые функции, трудовые функции, трудовые действия), требования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 квалификации по каждой трудовой функции. Такое описание предоставляет системе образования основу для разработки образовательных стандартов и программ, соответствующих требованиям рынка труда.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 учетом того что профессиональные стандарты являются базой для определения наименований должностей служащих (профессий рабочих), квалификации у работников, а также для разработки должностных (рабочих) инструкций, в </w:t>
      </w:r>
      <w:hyperlink r:id="rId10" w:anchor="a9919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абз.2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ч.1 ст.1, </w:t>
      </w:r>
      <w:hyperlink r:id="rId11" w:anchor="a9920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п.3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ч.2 ст.19 и </w:t>
      </w:r>
      <w:hyperlink r:id="rId12" w:anchor="a9921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ч.5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ст.61 ТК внесены изменения для закрепления такого права нанимателей.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C07AF7">
      <w:pPr>
        <w:pStyle w:val="a8"/>
        <w:numPr>
          <w:ilvl w:val="0"/>
          <w:numId w:val="40"/>
        </w:numPr>
        <w:spacing w:after="0" w:line="240" w:lineRule="auto"/>
        <w:ind w:left="0" w:right="-284" w:firstLine="0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Электронная форма взаимодействия нанимателя и работника</w:t>
      </w:r>
    </w:p>
    <w:p w:rsid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С 01.01.2024 наниматели могут осуществлять правовые действия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отношении работников (ознакомление с документами, направление </w:t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 xml:space="preserve">уведомлений, получение согласия от работника и иное) не только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письменной форме, но и в электронном виде. Исключение составит письменный трудовой договор (контракт) и договор о полной материальной ответственности, которые по-прежнему будут заключать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 подписывать на бумажном носителе (статья 29-1 ТК).</w:t>
      </w:r>
    </w:p>
    <w:p w:rsidR="00C07AF7" w:rsidRPr="009B67E0" w:rsidRDefault="00C07AF7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C07AF7">
      <w:pPr>
        <w:pStyle w:val="a8"/>
        <w:numPr>
          <w:ilvl w:val="0"/>
          <w:numId w:val="40"/>
        </w:numPr>
        <w:spacing w:after="0" w:line="240" w:lineRule="auto"/>
        <w:ind w:left="0" w:right="-284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 xml:space="preserve">Нормы для работающих на условиях неполного </w:t>
      </w:r>
      <w:r w:rsidR="00C07AF7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br/>
      </w: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рабочего времени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отношении работников, которые работают на условиях неполного рабочего времени, в ином порядке применяются нормы о сокращении предпраздничного дня (</w:t>
      </w:r>
      <w:hyperlink r:id="rId13" w:anchor="a9729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ч.2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ст.116 ТК) и установлении перерыва для отдыха и питания (</w:t>
      </w:r>
      <w:hyperlink r:id="rId14" w:anchor="a6993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ст.134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Так, для таких работников продолжительность работы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предпраздничный день сокращается пропорционально их неполному рабочему времени.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Перерыв для отдыха и питания по желанию работника может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 предоставляться при установлении ему продолжительности ежедневной работы (смены), не превышающей 4 ч.</w:t>
      </w:r>
    </w:p>
    <w:p w:rsidR="009B67E0" w:rsidRPr="009B67E0" w:rsidRDefault="009B67E0" w:rsidP="009B67E0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4" w:name="a7"/>
      <w:bookmarkEnd w:id="4"/>
    </w:p>
    <w:p w:rsidR="009B67E0" w:rsidRPr="004352BC" w:rsidRDefault="009B67E0" w:rsidP="00C07AF7">
      <w:pPr>
        <w:pStyle w:val="a8"/>
        <w:numPr>
          <w:ilvl w:val="0"/>
          <w:numId w:val="40"/>
        </w:numPr>
        <w:spacing w:after="0" w:line="240" w:lineRule="auto"/>
        <w:ind w:left="0" w:right="-284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Привлечение к работе в государственные праздники и праздничные дни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 общему правилу работа не производится в государственные праздники и праздничные дни, объявленные нерабочими (</w:t>
      </w:r>
      <w:hyperlink r:id="rId15" w:anchor="a6869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ст.147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 Исключение составляют работы, приостановка которых невозможна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 производственно-технологическим условиям, и работы, вызываемые необходимостью постоянного непрерывного обслуживания населения.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то же время в такие дни требуется привлечение к работе участников мероприятий, проводимых как на республиканском, так и на местном уровне, приуроченных к соответствующей праздничной дате, - работников культуры, физической культуры и спорта, творческих коллективов, работников СМИ, иных работников, обеспечивающих техническую организацию и поддержку мероприятий.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Для соблюдения трудовых прав работников закреплена возможность нанимателя привлекать их с согласия к работе в государственные праздники и праздничные дни при проведении массовых мероприятий.</w:t>
      </w:r>
    </w:p>
    <w:p w:rsidR="009B67E0" w:rsidRPr="009B67E0" w:rsidRDefault="009B67E0" w:rsidP="009B67E0">
      <w:p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5" w:name="a8"/>
      <w:bookmarkEnd w:id="5"/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Удержания из зарплаты на питание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Наниматели на основании своего распоряжения имеют право удерживать суммы из зарплаты работников, затраченных на питание, организованное нанимателем. Для обеспечения правового регулирования такого возмещения дополнена </w:t>
      </w:r>
      <w:hyperlink r:id="rId16" w:anchor="a3808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ст.107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ТК.</w:t>
      </w:r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6" w:name="a9"/>
      <w:bookmarkEnd w:id="6"/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lastRenderedPageBreak/>
        <w:t>Отпуска в связи с получением образования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Изменения в </w:t>
      </w:r>
      <w:hyperlink r:id="rId17" w:anchor="a8412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гл.15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«Совмещение работы с обучением»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ТК обусловлены изменениями Кодекса Республики Беларусь об образовании</w:t>
      </w:r>
      <w:hyperlink r:id="rId18" w:anchor="a1" w:tooltip="+" w:history="1"/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и иного законодательства об образовании и в подходах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по предоставлению отпусков в связи с получением образования,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в том числе гарантий в зависимости от направления нанимателем работника на обучение.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</w:t>
      </w:r>
      <w:hyperlink r:id="rId19" w:anchor="a8413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ст.205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 уточнена формулировка понятия «направление нанимателя на обучение». Так, направление на обучение осуществляется только по инициативе нанимателя, которое выражается путем принятия решения о направлении на обучение, посредством закрепления такой обязанности нанимателя в коллективном или трудовом договоре, а также в трехстороннем договоре в сфере образования, заключенном между нанимателем, работником и учреждением образования. В этих случаях работнику гарантируется предоставление отпуска в связи с обучением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 сохранением зарплаты.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При отсутствии направления нанимателя на обучение предоставление гарантий работнику в связи с обучением осуществляется на основании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его заявления и без сохранения зарплаты.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</w:t>
      </w:r>
      <w:hyperlink r:id="rId20" w:anchor="a9923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ст.214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 закреплена обязанность нанимателя в предоставлении отпуска в связи с получением образования без сохранения заработной платы: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1) работникам, впервые получающим среднее специальное и высшее образование;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2) работникам, получающим профессионально-техническое образование, без привязки к критерию «впервые».</w:t>
      </w:r>
    </w:p>
    <w:p w:rsid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Введена обязанность нанимателя предоставлять работнику отпуск </w:t>
      </w:r>
      <w:r w:rsidR="00C07AF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без сохранения заработной платы на время поступления его в аспирантуру (адъюнктуру) (</w:t>
      </w:r>
      <w:hyperlink r:id="rId21" w:anchor="a9924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ст.219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 Продолжительность такого отпуска составит до 12 календарных дней.</w:t>
      </w:r>
    </w:p>
    <w:p w:rsidR="004352BC" w:rsidRPr="009B67E0" w:rsidRDefault="004352BC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7" w:name="a10"/>
      <w:bookmarkEnd w:id="7"/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Трудовые и социальные отпуска</w:t>
      </w:r>
      <w:r w:rsidR="004352BC"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.</w:t>
      </w:r>
      <w:bookmarkStart w:id="8" w:name="a15"/>
      <w:bookmarkEnd w:id="8"/>
      <w:r w:rsidR="004352BC"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 xml:space="preserve"> </w:t>
      </w:r>
    </w:p>
    <w:p w:rsidR="009B67E0" w:rsidRPr="004352BC" w:rsidRDefault="009B67E0" w:rsidP="004352BC">
      <w:pPr>
        <w:pStyle w:val="a8"/>
        <w:spacing w:after="0" w:line="240" w:lineRule="auto"/>
        <w:ind w:left="1287" w:right="-284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Отпуск для завершения работы над диссертацией</w:t>
      </w:r>
    </w:p>
    <w:p w:rsidR="009B67E0" w:rsidRPr="009B67E0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</w:t>
      </w:r>
      <w:hyperlink r:id="rId22" w:anchor="a9925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ст.187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 закреплено, что наниматель обязан по желанию работника предоставить ему однократно отпуск с сохранением среднего заработка продолжительностью не более 30 календарных дней для завершения работы над квалификационной научной работой (диссертацией) на соискание ученой степени доктора наук, в отношении которой по результатам проведения предварительной экспертизы получено положительное заключение.</w:t>
      </w:r>
      <w:bookmarkStart w:id="9" w:name="a16"/>
      <w:bookmarkEnd w:id="9"/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Pr="009B67E0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Продолжительность трудового отпуска при его изменении в течение рабочего года</w:t>
      </w:r>
    </w:p>
    <w:p w:rsidR="004352BC" w:rsidRDefault="009B67E0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В случае изменения продолжительности трудового отпуска в течение рабочего года (в связи с переводом на другую работу, установлением либо отменой ненормированного рабочего дня, изменением продолжительности поощрительного отпуска, отпуска за продолжительный стаж работы и т. д.) продолжительность отпуска будет определяться на дату его предоставления, а при разделении отпуска на части - на дату предоставления каждой из частей (</w:t>
      </w:r>
      <w:hyperlink r:id="rId23" w:anchor="a2601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ст.151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  <w:bookmarkStart w:id="10" w:name="a17"/>
      <w:bookmarkEnd w:id="10"/>
    </w:p>
    <w:p w:rsidR="004352BC" w:rsidRDefault="004352BC" w:rsidP="004352B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4352B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Сроки выплаты отпускных (вне/без графика трудовых отпусков)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силу требований </w:t>
      </w:r>
      <w:hyperlink r:id="rId24" w:anchor="a9926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ст.176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 наниматель обязан выплатить средний заработок за время трудового отпуска не позднее чем за 2 дня до начала отпуска.</w:t>
      </w:r>
    </w:p>
    <w:p w:rsidR="009B67E0" w:rsidRPr="009B67E0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При предоставлении трудового отпуска не по графику, а в иных случаях, как установленных законодательством, так и в связи с достигнутой договоренностью сторон трудового договора, закреплено, что выплата среднего заработка может быть произведена не позднее 2 рабочих дней со дня начала трудового отпуска с согласия работника.</w:t>
      </w:r>
    </w:p>
    <w:p w:rsidR="004352BC" w:rsidRDefault="009B67E0" w:rsidP="00C07AF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Эта норма разрешает вопрос оперативного предоставления трудового отпуска, не запланированного графиком трудовых отпусков, с гарантией по сохранению и выплате среднего заработка (</w:t>
      </w:r>
      <w:hyperlink r:id="rId25" w:anchor="a9926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ст.176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  <w:bookmarkStart w:id="11" w:name="a18"/>
      <w:bookmarkEnd w:id="11"/>
    </w:p>
    <w:p w:rsidR="004352BC" w:rsidRDefault="004352BC" w:rsidP="004352B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9B67E0" w:rsidRDefault="009B67E0" w:rsidP="004352B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Возможность разделения трудового отпуска более чем на две части</w:t>
      </w:r>
    </w:p>
    <w:p w:rsidR="004352BC" w:rsidRDefault="009B67E0" w:rsidP="004352B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Расширены полномочия нанимателя в части принятия решения о разделении трудового отпуска на две и более части не только, если такое условие предусмотрено в коллективном договоре, но и в ином ЛПА организации (</w:t>
      </w:r>
      <w:hyperlink r:id="rId26" w:anchor="a1361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ст.174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  <w:bookmarkStart w:id="12" w:name="a19"/>
      <w:bookmarkEnd w:id="12"/>
    </w:p>
    <w:p w:rsidR="004352BC" w:rsidRDefault="004352BC" w:rsidP="004352B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9B67E0" w:rsidRDefault="009B67E0" w:rsidP="004352BC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Изменены подходы к предоставлению отпусков </w:t>
      </w:r>
      <w:r w:rsidR="004352B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br/>
      </w:r>
      <w:r w:rsidRPr="009B67E0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по семейно-бытовым причинам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Продолжительность отпуска, предоставляемого без сохранения зарплаты, ограничивается 3 календарными месяцами суммарно в течение календарного года.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Определено право нанимателя и случаи (</w:t>
      </w:r>
      <w:hyperlink r:id="rId27" w:anchor="a9927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ст.190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ТК), когда работнику может предоставляться отпуск с сохранением среднего заработка по уважительным причинам. К таким уважительным причинам, в частности, относят рождение ребенка, регистрацию заключения брака, смерть близких родственников (членов семьи). Другие уважительные причины могут определяться коллективным договором, иными ЛПА, нанимателем. Указанные отпуска предоставляются с сохранением среднего заработка продолжительностью не более 3 календарных дней по каждой из причин в </w:t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порядке и на условиях, предусмотренных коллективным договором, иными ЛПА, нанимателем.</w:t>
      </w:r>
    </w:p>
    <w:p w:rsidR="004352BC" w:rsidRDefault="009B67E0" w:rsidP="004352B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Для работников бюджетных организаций и иных организаций, получающих субсидии, работники которых приравнены по оплате труда к работникам бюджетных организаций, сохранение среднего заработка при предоставлении отпусков по уважительным причинам осуществляется в пределах средств, предусмотренных в соответствии с законодательством на оплату труда на соответствующий финансовый (календарный) год.</w:t>
      </w:r>
      <w:bookmarkStart w:id="13" w:name="a20"/>
      <w:bookmarkEnd w:id="13"/>
    </w:p>
    <w:p w:rsidR="004352BC" w:rsidRDefault="004352BC" w:rsidP="004352BC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4352BC" w:rsidRDefault="009B67E0" w:rsidP="004352BC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/>
        </w:rPr>
      </w:pPr>
      <w:r w:rsidRPr="009B67E0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Обязанность нанимателя обеспечивать </w:t>
      </w:r>
    </w:p>
    <w:p w:rsidR="009B67E0" w:rsidRPr="009B67E0" w:rsidRDefault="009B67E0" w:rsidP="004352BC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прохождение аттестации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Законодательством предусмотрено прохождение аттестации (профессиональной аттестации) отдельных категорий работников - педагогических (на присвоение квалификационной категории и на подтверждение квалификационной категории педагогического работника), медицинских, фармацевтических и иных работников здравоохранения, работников военизированной охраны, работников, осуществляющих деятельность в области архитектурной, градостроительной, строительной деятельности, специалистов в области ветеринарии и др. Для своевременного прохождения соответствующей аттестации работников, связанной в том числе с установлением новых условий оплаты труда для отдельных категорий работников, обязанность по ее обеспечению возлагается на нанимателя (</w:t>
      </w:r>
      <w:hyperlink r:id="rId28" w:anchor="a9518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п.15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ст.55 ТК).</w:t>
      </w:r>
    </w:p>
    <w:p w:rsidR="004352BC" w:rsidRDefault="004352BC" w:rsidP="009B67E0">
      <w:p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14" w:name="a11"/>
      <w:bookmarkEnd w:id="14"/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Оформление дубликата трудовой книжки</w:t>
      </w:r>
    </w:p>
    <w:p w:rsid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Для принятия дополнительных мер, направленных на исключение практики оформления и выдачи дубликата трудовой книжки со слов работника, предусмотрена норма об оформлении дубликатов трудовой книжки на основании информации о трудовой деятельности работника за период, начиная с 1 января 2003 г., содержащейся в индивидуальном лицевом счете, открытом для ведения индивидуального (персонифицированного) учета в системе государственного социального страхования (</w:t>
      </w:r>
      <w:hyperlink r:id="rId29" w:anchor="a8517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ст.50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</w:p>
    <w:p w:rsidR="004352BC" w:rsidRPr="009B67E0" w:rsidRDefault="004352BC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15" w:name="a12"/>
      <w:bookmarkEnd w:id="15"/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Единовременная выплата на оздоровление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Определяется период, за который производится единовременная выплата на оздоровление (</w:t>
      </w:r>
      <w:hyperlink r:id="rId30" w:anchor="a9928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ст.182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Закреплена норма о том, что единовременная выплата на оздоровление производится один раз в календарном году в случаях, предусмотренных как законодательством, коллективным договором, трудовым договором, так и </w:t>
      </w: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иными ЛПА. Одновременно предусмотрена возможность такой выплаты на оздоровление не только к трудовому отпуску, но и в иных случаях.</w:t>
      </w:r>
    </w:p>
    <w:p w:rsidR="004352BC" w:rsidRDefault="004352BC" w:rsidP="009B67E0">
      <w:p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16" w:name="a13"/>
      <w:bookmarkEnd w:id="16"/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Работник, не допускающий нарушений дисциплины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Дано определение работника, не допускающего нарушений производственно-технологической, исполнительской и трудовой дисциплины.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 такому работнику относят работника, у которого на дату продления (заключения) контракта нет неснятого (непогашенного) в установленном порядке дисциплинарного взыскания (</w:t>
      </w:r>
      <w:hyperlink r:id="rId31" w:anchor="a9287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ст.261</w:t>
        </w:r>
        <w:r w:rsidRPr="009B67E0">
          <w:rPr>
            <w:rFonts w:ascii="Times New Roman" w:eastAsia="Times New Roman" w:hAnsi="Times New Roman" w:cs="Times New Roman"/>
            <w:sz w:val="30"/>
            <w:szCs w:val="30"/>
            <w:vertAlign w:val="superscript"/>
            <w:lang w:val="ru-RU" w:eastAsia="ru-RU"/>
          </w:rPr>
          <w:t>3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ТК).</w:t>
      </w:r>
    </w:p>
    <w:p w:rsidR="004352BC" w:rsidRDefault="004352BC" w:rsidP="009B67E0">
      <w:p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17" w:name="a14"/>
      <w:bookmarkEnd w:id="17"/>
    </w:p>
    <w:p w:rsidR="009B67E0" w:rsidRPr="004352BC" w:rsidRDefault="009B67E0" w:rsidP="004352BC">
      <w:pPr>
        <w:pStyle w:val="a8"/>
        <w:numPr>
          <w:ilvl w:val="0"/>
          <w:numId w:val="40"/>
        </w:numP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4352B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Гибкие условия рабочего времени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Исключено ограничение по продолжительности рабочего времени в течение дня при гибком режиме рабочего времени (</w:t>
      </w:r>
      <w:hyperlink r:id="rId32" w:anchor="a8107" w:tooltip="+" w:history="1">
        <w:r w:rsidRPr="009B67E0">
          <w:rPr>
            <w:rFonts w:ascii="Times New Roman" w:eastAsia="Times New Roman" w:hAnsi="Times New Roman" w:cs="Times New Roman"/>
            <w:sz w:val="30"/>
            <w:szCs w:val="30"/>
            <w:lang w:val="ru-RU" w:eastAsia="ru-RU"/>
          </w:rPr>
          <w:t>ч.3</w:t>
        </w:r>
      </w:hyperlink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ст.129 ТК).</w:t>
      </w:r>
    </w:p>
    <w:p w:rsidR="009B67E0" w:rsidRPr="009B67E0" w:rsidRDefault="009B67E0" w:rsidP="009B67E0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B67E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Сняты ограничения и предоставлена возможность сторонам трудового договора согласовывать максимально гибкие условия рабочего времени с учетом целей и задач, поставленных в организации.</w:t>
      </w:r>
    </w:p>
    <w:p w:rsidR="009B67E0" w:rsidRDefault="009B67E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9B67E0" w:rsidRDefault="009B67E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9B67E0" w:rsidRDefault="009B67E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D0C20" w:rsidRDefault="00AD0C2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FA73D0" w:rsidRDefault="00FA73D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FA73D0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lastRenderedPageBreak/>
        <w:t xml:space="preserve">ОПЕРАТИВНАЯ ОБСТАНОВКА В ОБЛАСТИ. </w:t>
      </w:r>
    </w:p>
    <w:p w:rsidR="00D641E7" w:rsidRDefault="00FA73D0" w:rsidP="009B67E0">
      <w:pPr>
        <w:tabs>
          <w:tab w:val="left" w:pos="637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FA73D0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ДЕТСКАЯ ШАЛОСТЬ С ОГНЕМ. ДЕТИ В ШКОЛУ. ПОДГОТОВКА ПЕЧЕЙ К ОТОПИТЕЛЬНОМУ СЕЗОНУ. ЗАБЛУДИВШИЕСЯ В ЛЕСУ. ЖАЛОНОСНЫЕ НАСЕКОМЫЕ</w:t>
      </w:r>
    </w:p>
    <w:p w:rsidR="00D641E7" w:rsidRPr="009B67E0" w:rsidRDefault="00D641E7" w:rsidP="009B67E0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ru-RU"/>
        </w:rPr>
      </w:pPr>
      <w:r w:rsidRPr="009B67E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ru-RU"/>
        </w:rPr>
        <w:t xml:space="preserve">Материал подготовлен Центром безопасности жизнедеятельности и взаимодействия </w:t>
      </w:r>
      <w:r w:rsidR="009B67E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ru-RU"/>
        </w:rPr>
        <w:br/>
      </w:r>
      <w:r w:rsidRPr="009B67E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ru-RU"/>
        </w:rPr>
        <w:t>с общественностью Могилевского областного управления МЧС</w:t>
      </w:r>
    </w:p>
    <w:p w:rsidR="00D641E7" w:rsidRPr="00D641E7" w:rsidRDefault="00D641E7" w:rsidP="009B67E0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Статистика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За первые семь месяцев 202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4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года в области зарегистрировано 470 пожаров, что на 1,7% меньше по сравнению с аналогичным периодом прошлого года, когда произошло 478 пожаров.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Основные показатели: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-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погибшие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 39 человек (в 2023 году – 43 человека, снижение на 1,9%). Из них 2 ребенка (в 2023 году – 0 детей).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-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пострадавшие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 44 человека (в 2023 году – 55 человек, снижение на 20%). В их числе 3 ребенка (в 2023 году – 7 детей).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-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уничтоженные объекты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: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- 89 строений (в 2023 году – 88 строений),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- 31 единица техники (в 2023 году – 18 единиц техники),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- 14 голов скота (в 2023 году – 2 головы скота).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Основными причинами возникновения возгораний стали: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неосторожное обращение с огнём – 116 пожаров (в 2023 – 170);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нарушение правил устройства и эксплуатации электрооборудования – 140 пожаров (в 2023 – 131);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нарушение правил устройства и эксплуатации отопительного оборудования – 106 пожара (в 2023 – 94);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детская шалость с огнем – 10 пожаров (в 2023 – 17);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проявление сил природы – 9 пожаров (в 2023 – 2);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нарушение правил пожарной безопасности при эксплуатации газовых устройств – 8 пожаров (в 2023 – 8).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В </w:t>
      </w:r>
      <w:r w:rsidRPr="00E26C4A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  <w:t>городах</w:t>
      </w: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зафиксировано 224 (48% от общего числа) пожара (в 2023 — 237), в результате которых погибли 15 (39%</w:t>
      </w:r>
      <w:r w:rsidRPr="00E26C4A">
        <w:rPr>
          <w:rFonts w:ascii="Calibri" w:eastAsia="Times New Roman" w:hAnsi="Calibri" w:cs="Times New Roman"/>
          <w:lang w:val="ru-RU" w:eastAsia="ru-RU"/>
        </w:rPr>
        <w:t xml:space="preserve"> </w:t>
      </w: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от общего числа) человек (в 2023 — 22).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В </w:t>
      </w:r>
      <w:r w:rsidRPr="00E26C4A"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ru-RU" w:eastAsia="ru-RU"/>
        </w:rPr>
        <w:t>сельской местности</w:t>
      </w: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 xml:space="preserve"> произошло 246 (52%</w:t>
      </w:r>
      <w:r w:rsidRPr="00E26C4A">
        <w:rPr>
          <w:rFonts w:ascii="Calibri" w:eastAsia="Times New Roman" w:hAnsi="Calibri" w:cs="Times New Roman"/>
          <w:lang w:val="ru-RU" w:eastAsia="ru-RU"/>
        </w:rPr>
        <w:t xml:space="preserve"> </w:t>
      </w: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от общего числа) пожаров (в 2023 — 241), унесших жизни 24 (62%</w:t>
      </w:r>
      <w:r w:rsidRPr="00E26C4A">
        <w:rPr>
          <w:rFonts w:ascii="Calibri" w:eastAsia="Times New Roman" w:hAnsi="Calibri" w:cs="Times New Roman"/>
          <w:lang w:val="ru-RU" w:eastAsia="ru-RU"/>
        </w:rPr>
        <w:t xml:space="preserve"> </w:t>
      </w: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от общего числа) человек (в 2023 — 21).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  <w:t>Хотя общее количество пожаров снизилось, количество жертв и пострадавших остается значительным. Эти данные подчеркивают необходимость дальнейших усилий в области профилактики пожаров, повышения осведомленности населения о правилах безопасности и улучшения мер реагирования на чрезвычайные ситуации.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  <w:lastRenderedPageBreak/>
        <w:t>I. Оперативная обстановка в области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Из общего числа пожаров 376 (80%) произошло в жилом фонде (в 2023 – 364). Основная категория погибших – неработающие и лица без определенного места жительства (38 %), пенсионеры и инвалиды (34 %), рабочие (23 %). 87 % из числа погибших в момент возникновения пожара находились в состоянии алкогольного опьянения. 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Пример: 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22 июля в 03:50 поступило сообщение о пожаре частного жилого дома в агрогородке Барколабово Быховского района. Когда первые подразделения прибыли к месту вызова, дом горел открытым пламенем, кровля и перекрытие частично обрушились. Соседи сообщили, что в доме могут находиться люди. В ходе тушения пожара спасатели обнаружили погибшего хозяина дома 1958 года рождения и находившегося в гостях мужчину 1962 года рождения. Огонь уничтожил веранду, кровлю дома, повредил перекрытие, внутреннюю отделку и имущество в доме. Причина пожара устанавливается. 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Пример: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1 августа в 17:02 поступило сообщение о пожаре в частном жилом доме, расположенном в деревне Лазаревичи Быховского района. По прибытии подразделений МЧС на место происшествия огонь уже охватил дом открытым пламенем. Соседи сообщили спасателям, что внутри может находиться человек. В ходе оперативных действий по тушению пожара работники МЧС обнаружили погибшего пенсионера 1955 года рождения. Огонь уничтожил веранду и кровлю дома, а также повредил перекрытие, внутреннюю отделку и имущество. В настоящее время причина возникновения пожара устанавливается специалистами.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en-US" w:eastAsia="ru-RU"/>
        </w:rPr>
        <w:t>II</w:t>
      </w: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  <w:t>. Детская шалость с огнем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текущем году зафиксировано 10 пожаров по причине детской шалости с огнем. 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Пример: 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Вечером 30 июля в деревне Липовка Костюковичского района произошел пожар на территории частного жилого дома. Женщина, находившаяся дома с двумя внуками, вызвала спасателей, когда заметила дым и огонь.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Прибывшие на место подразделения МЧС обнаружили, что огонь охватил крышу и внутреннее пространство сарая. Спасатели ликвидировали пожар, однако огонь уничтожил крышу и имущество внутри постройки, а также из-за теплового воздействия пострадал соседский автомобиль «Газель».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Предполагается, что причиной возгорания стала шалость детей: 10-летний внук женщины признался, что разводил костер внутри сарая.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Пример: 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Сообщение о пожаре в Бобруйске спасатели получили </w:t>
      </w:r>
      <w:r w:rsidR="00534B74"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br/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28 апреля в 16-50. Очевидец сообщил, что горит мусорный контейнер на площадке для сбора отходов по улице Советской.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Подразделения МЧС оперативно ликвидировали загорание. В результате пожара уничтожены два пластиковых контейнера, повреждена обшивка площадки. Пострадавших нет.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lastRenderedPageBreak/>
        <w:t>Благодаря камерам видеонаблюдения удалось установить, что причина происшествия – детская шалость с огнем. Два мальчика 7-ми лет решили посмотреть, как горит картон. Подожгли его спичками, а когда материал загорелся – не смогли его потушить и убежали.</w:t>
      </w:r>
      <w:r w:rsidRPr="00AD0C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Уважаемые родители!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Детей всегда тянет к опасностям, к запретному и неизведанному. Оказавшись в нужную минуту рядом, вы предотвратите беду. Расскажите детям о том, что ни в коем случае нельзя баловаться со спичками, зажигалками, использовать для розжига бензин, керосин и другие легковоспламеняющиеся жидкости. Главная задача – не запретить, а объяснить детям, почему нельзя и почему это опасно!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i/>
          <w:sz w:val="30"/>
          <w:szCs w:val="30"/>
          <w:lang w:val="ru-RU" w:eastAsia="ru-RU"/>
        </w:rPr>
        <w:t>Чтобы не повторять огненных трагедий, запомните и соблюдайте следующие правила:</w:t>
      </w:r>
    </w:p>
    <w:p w:rsidR="00E26C4A" w:rsidRPr="00E26C4A" w:rsidRDefault="00E26C4A" w:rsidP="009B67E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Не оставляйте маленьких детей без присмотра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 Перед тем как доверить младшего ребенка старшему, убедитесь, что старший знает, как действовать в экстренной ситуации. Уходя из дома, не запирайте детей и сообщите соседям или родственникам, если вынуждены оставить их одних.</w:t>
      </w:r>
    </w:p>
    <w:p w:rsidR="00E26C4A" w:rsidRPr="00E26C4A" w:rsidRDefault="00E26C4A" w:rsidP="009B67E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Исключите игры детей со спичками, зажигалками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 Храните их в недоступных местах.</w:t>
      </w:r>
    </w:p>
    <w:p w:rsidR="00E26C4A" w:rsidRPr="00E26C4A" w:rsidRDefault="00E26C4A" w:rsidP="009B67E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Соблюдайте правила безопасности сами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и показывайте детям пример. В раннем возрасте они впитывают всё, как губки — как хорошее, так и плохое.</w:t>
      </w:r>
    </w:p>
    <w:p w:rsidR="00E26C4A" w:rsidRPr="00E26C4A" w:rsidRDefault="00E26C4A" w:rsidP="009B67E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Подробно объясните ребенку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 как действовать в случае пожара или другой чрезвычайной ситуации. Запомните вместе номера экстренных служб и научите его, что главное — это эвакуироваться и заботиться о своей безопасности.</w:t>
      </w:r>
    </w:p>
    <w:p w:rsidR="00E26C4A" w:rsidRPr="00E26C4A" w:rsidRDefault="00E26C4A" w:rsidP="009B67E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Создайте атмосферу доверия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 чтобы дети не боялись рассказывать вам о своих поступках, даже если они натворили что-то плохое.</w:t>
      </w:r>
    </w:p>
    <w:p w:rsidR="00E26C4A" w:rsidRPr="00E26C4A" w:rsidRDefault="00E26C4A" w:rsidP="009B67E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Постоянно следите за тем, где находится ваш ребенок.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Несмотря на то, что ваш ребенок может казаться вам взрослым, предостерегите его от возможных опасностей. Поговорите с ним, объясните, что минутная беспечность может привести к серьезным последствиям.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en-US" w:eastAsia="ru-RU"/>
        </w:rPr>
        <w:t>III</w:t>
      </w: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  <w:t>.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Школьная пора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Уже совсем скоро дети пойдут в школу. В «погоне» за хорошими отметками, важно не забывать и о безопасности ребенка. Вот несколько советов для родителей школьников в преддверии начла учебного года: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Убедитесь, что ребенок знает домашний адрес и номер телефона.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Объясните ему, что в случае пожара необходимо выйти на улицу и позвонить в МЧС по телефону 101 или 112. Проведите практическую отработку этих действий (эвакуация и вызов помощи).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Расскажите детям о потенциально опасных местах — строительных площадках, заброшенных зданиях, местах с высокой проходимостью транспорта.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Продумайте безопасный маршрут движения ребенка в школу. По возможности, пройдите этот маршрут вместе, попутно обсуждая, какие опасные места и обстоятельства могут возникнуть на этом пути.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Если ребенок готов оставаться дома один, обеспечьте безопасные условия пребывания ребенка: установите в жилых комнатах автономные пожарные извещатели, почините или замените старую электропроводку, розетки, электроприборы. Будет не лишним для детей любого возраста установить защитные механизмы на окна.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Объясните детям, как правильно включать и выключать электроприборы, и что нельзя оставлять их без присмотра.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Расскажите, что пользоваться газовыми плитами разрешено детям в возрасте старше 12 лет, другим газоиспользующим оборудованием – старше 14 лет после прохождения инструктажа.</w:t>
      </w:r>
    </w:p>
    <w:p w:rsidR="00E26C4A" w:rsidRPr="00E26C4A" w:rsidRDefault="00E26C4A" w:rsidP="009B67E0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Периодически напоминайте детям о правилах безопасности, чтобы они не забывали их.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en-US" w:eastAsia="ru-RU"/>
        </w:rPr>
        <w:t>IV</w:t>
      </w:r>
      <w:r w:rsidRPr="00E26C4A"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  <w:t>.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Подготовка печей к отопительному сезону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 народной мудрости, советующей «готовить сани летом» хочется добавить и «печи тоже». Только в этом году в области зарегистрировано уже 106 «печных пожаров», а впереди – осень и зима.</w:t>
      </w:r>
    </w:p>
    <w:p w:rsidR="00E26C4A" w:rsidRPr="00AD0C20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Подготовка печи к отопительному сезону</w:t>
      </w:r>
      <w:r w:rsidR="00AD0C20" w:rsidRPr="00AD0C20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1.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Осмотр печи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- Проверьте состояние печи на наличие трещин, повреждений или коррозии.</w:t>
      </w:r>
    </w:p>
    <w:p w:rsid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- Убедитесь, что все элементы печи (топка, дымоход, заслонки) находятся в исправном состоянии.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2.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Чистка дымохода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- Очистите дымоход от сажи и других отложений. Это можно сделать самостоятельно или с помощью профессиональных специалистов.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- Проверьте, чтобы дымоход не имел препятствий и хорошо пропускал дым.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3. 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Проверка вентиляции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- Убедитесь, что вентиляционные отверстия не заблокированы и обеспечивают приток воздуха для горения.</w:t>
      </w:r>
    </w:p>
    <w:p w:rsidR="00E26C4A" w:rsidRPr="00E26C4A" w:rsidRDefault="00AD0C20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4</w:t>
      </w:r>
      <w:r w:rsidR="00E26C4A"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. </w:t>
      </w:r>
      <w:r w:rsidR="00E26C4A"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Проверка огнеупорных материалов</w:t>
      </w:r>
      <w:r w:rsidR="00E26C4A"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- Проверьте состояние огнеупорных материалов (кирпичей, штукатурки) вокруг печи. При необходимости замените треснувшие кирпичи, заштукатурьте трещины и прогары.</w:t>
      </w:r>
    </w:p>
    <w:p w:rsidR="00E26C4A" w:rsidRPr="00E26C4A" w:rsidRDefault="00AD0C20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5</w:t>
      </w:r>
      <w:r w:rsidR="00E26C4A"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. </w:t>
      </w:r>
      <w:r w:rsidR="00E26C4A"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Покраска и побелка: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После того, как все основные ремонтные работы завершены, обновите краску или побелку поверхности печи. Предпочтительнее красить печь и дымоход в белый цвет, так как это позволит своевременно обнаруживать трещины, ведь на белом фоне хорошо заметен чёрный след от дыма.</w:t>
      </w:r>
    </w:p>
    <w:p w:rsidR="00E26C4A" w:rsidRPr="00E26C4A" w:rsidRDefault="00AD0C20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6</w:t>
      </w:r>
      <w:r w:rsidR="00E26C4A"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.</w:t>
      </w:r>
      <w:r w:rsidR="00E26C4A"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 xml:space="preserve"> Установка предтопочного листа</w:t>
      </w:r>
      <w:r w:rsidR="00E26C4A"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: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- Перед топкой должен лежать предтопочный лист из негорючего материала, размеры которого должны превышать размеры топки, но не менее 50х70 см. Подойдут также цементная или плиточная основа.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Следуя этим рекомендациям, вы сможете обеспечить безопасное использование печи в отопительный сезон.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kern w:val="1"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V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. Заблудившиеся в лесу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Лето и осень – урожайная лесная пора. Любители тихой охоты идут за грибами и ягодами. Вот только не все находят дорогу домой. Кто-то, проблуждав 2-3 часа, находит дорогу сам. А вот кого-то приходится искать всем миром: лес прочесывают и спасатели, и милиция, и лесники, и жители окрестных деревень.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Чаще всего проблемы с ориентированием возникают у людей пожилого возраста, однако заблудиться может каждый. </w:t>
      </w:r>
      <w:r w:rsidRPr="00E26C4A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ru-RU" w:eastAsia="ru-RU"/>
        </w:rPr>
        <w:t xml:space="preserve">По данным 05.08.2024 спасатели Могилевщины 23 раза выезжали на поиски заблудившихся в лесах. </w:t>
      </w:r>
    </w:p>
    <w:p w:rsidR="00E26C4A" w:rsidRPr="00AD0C20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Пример: 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7 июля в 16-37 в службу МЧС позвонила женщина и сообщила, что ее мать и сестра потерялись в лесу около железнодорожной станции Красный Брод Бобруйского района. На поиски выдвинулись спасатели, милиционеры и сотрудники лесхоза.</w:t>
      </w:r>
      <w:r w:rsidRPr="00AD0C20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Болотистую местность вдоль железной дороги начали прочесывать пешком. Звали женщин в громкоговоритель, включали сирену на спецтранпорте. Спустя полтора часа поисков работники МЧС увидели женщин. Найденные мать и дочь не пострадали, в медицинской помощи не нуждались.</w:t>
      </w:r>
    </w:p>
    <w:p w:rsidR="00E26C4A" w:rsidRPr="00AD0C20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Пример: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14 июля в 21-39 в самый разгар урагана и грозы спасателям поступило сообщение о необходимости оказания помощи в поиске пенсионера 1959 года рождения, который заблудился в лесу в районе поселка Ленина Быховского района. Поиски продолжались четверо суток, но, к сожалению, 18 июля мужчину обнаружили погибшим под упавшим деревом.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Чтобы не заблудится в лесу, соблюдайте следующие правила: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учитывайте возраст и обращайте внимание на погодные условия – в ненастную погоду поход лучше отложить;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по возможности, не отправляйтесь в лес в одиночку;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надевайте удобную, непромокаемую, яркую одежду и обувь;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обязательно возьмите с собой мобильный телефон с заряженной батареей;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 лишним будет взять воду, лекарства, нож, еду, спички и свисток (его звук слышен за 2-3 километра);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сообщите родственникам или знакомым о предполагаемом маршруте и времени возвращения, своевременно информируйте их, если планы изменились;</w:t>
      </w:r>
    </w:p>
    <w:p w:rsidR="00E26C4A" w:rsidRPr="00E26C4A" w:rsidRDefault="00E26C4A" w:rsidP="009B67E0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если с Вами в лес идет ребенок, постоянно контролируйте его местонахождение, он должен быть в зоне Вашего видения, а также не забудьте и ему дать мобильный телефон с заряженной батареей!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E26C4A" w:rsidRPr="00E26C4A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VI</w:t>
      </w:r>
      <w:r w:rsidRPr="00E26C4A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. Опасность жалоносных насекомых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ru-RU" w:eastAsia="ru-RU"/>
        </w:rPr>
        <w:t xml:space="preserve">По данным на 05.08.2024 спасатели 755 раз выезжали 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на ликвидацию гнезд жалоносных насекомых с начала года (данные актуальны на 05.08.2024)</w:t>
      </w:r>
      <w:r w:rsidRPr="00E26C4A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ru-RU" w:eastAsia="ru-RU"/>
        </w:rPr>
        <w:t xml:space="preserve">. А впереди – сентябрь, когда </w:t>
      </w:r>
      <w:r w:rsidRPr="00E26C4A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>у насекомых наступает брачный период. В начале осени их популяция достигает максимального размера – ее росту способствует и жаркая погода. Ведь засуха и отсутствие дождей благоприятствуют активности жалоносных и их размножению.</w:t>
      </w:r>
    </w:p>
    <w:p w:rsidR="00E26C4A" w:rsidRPr="00E26C4A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Насекомые могут вести себя крайне агрессивно и представлять реальную угрозу. </w:t>
      </w:r>
    </w:p>
    <w:p w:rsidR="00E26C4A" w:rsidRPr="00AD0C20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AD0C2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Пример:</w:t>
      </w: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В Толочинском районе женщина скончалась после укусов ос. Инцидент произошел в июле 2023 года на приусадебном участке семейной пары в Толочинском районе. Дачницу внезапно атаковали осы, когда она собирала урожай. Насекомые успели ужалить 71-летнюю женщину в разные части тела, пока та не забежала в дом.</w:t>
      </w:r>
    </w:p>
    <w:p w:rsidR="00E26C4A" w:rsidRPr="00AD0C20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ru-RU" w:eastAsia="ru-RU"/>
        </w:rPr>
      </w:pPr>
      <w:r w:rsidRPr="00AD0C20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Пенсионерка успела рассказать мужу, что почувствовала себя плохо после укусов, затем она потеряла сознание и скончалась до приезда скорой медицинской помощи. Супруг пытался привести женщину в чувства, однако его действия не имели успеха. Как позже рассказал мужчина, у жены ранее уже проявлялась аллергия на укусы насекомых.</w:t>
      </w:r>
    </w:p>
    <w:p w:rsidR="00E26C4A" w:rsidRPr="00E26C4A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  <w:t>Особенно опасны и агрессивны шершни.</w:t>
      </w:r>
      <w:r w:rsidRPr="00E26C4A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 xml:space="preserve"> </w:t>
      </w: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Специалисты советуют не оставлять вблизи жилья убитое насекомое. Распространяемый им сигнал об опасности может привлечь целый рой его сородичей.</w:t>
      </w:r>
    </w:p>
    <w:p w:rsidR="00E26C4A" w:rsidRPr="00E26C4A" w:rsidRDefault="00E26C4A" w:rsidP="009B67E0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 xml:space="preserve">Меры по предотвращению нападения жалоносных насекомых: </w:t>
      </w:r>
    </w:p>
    <w:p w:rsidR="00E26C4A" w:rsidRPr="00E26C4A" w:rsidRDefault="00E26C4A" w:rsidP="009B67E0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 принимайте пищу на улице, так как она привлекает насекомых. Не пейте из банок и бутылок, стоявших с открытым горлышком, наливайте сначала в стакан.</w:t>
      </w:r>
    </w:p>
    <w:p w:rsidR="00E26C4A" w:rsidRPr="00E26C4A" w:rsidRDefault="00E26C4A" w:rsidP="009B67E0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 пользуйтесь сладкими ароматами (духами, шампунем, кремом) при выходе на улицу. Надевайте светлую, нейтральную одежду. Насекомые летят на одежду с ярким рисунком.</w:t>
      </w:r>
    </w:p>
    <w:p w:rsidR="00E26C4A" w:rsidRPr="00E26C4A" w:rsidRDefault="00E26C4A" w:rsidP="009B67E0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Не ходите босиком по траве, особенно по клеверу и на пляже, потому что часто на земле остаются кусочки пищи, на которых сидят осы и пчелы.</w:t>
      </w:r>
    </w:p>
    <w:p w:rsidR="00E26C4A" w:rsidRPr="00E26C4A" w:rsidRDefault="00E26C4A" w:rsidP="009B67E0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 w:line="240" w:lineRule="auto"/>
        <w:ind w:left="0" w:right="-284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Нельзя отмахиваться от насекомых или давить их, от этого они сильнее злятся и кусают, а запах яда для них — сигнал к атаке.</w:t>
      </w:r>
    </w:p>
    <w:p w:rsidR="00E26C4A" w:rsidRPr="00E26C4A" w:rsidRDefault="00E26C4A" w:rsidP="009B67E0">
      <w:pPr>
        <w:numPr>
          <w:ilvl w:val="0"/>
          <w:numId w:val="37"/>
        </w:numPr>
        <w:tabs>
          <w:tab w:val="left" w:pos="1134"/>
        </w:tabs>
        <w:spacing w:after="0" w:line="240" w:lineRule="auto"/>
        <w:ind w:left="0" w:right="-284"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iCs/>
          <w:sz w:val="30"/>
          <w:szCs w:val="30"/>
          <w:lang w:val="ru-RU" w:eastAsia="ru-RU"/>
        </w:rPr>
        <w:t xml:space="preserve">От гнезд ос и шершней лучше держаться на расстоянии не меньше чем 3 метра. 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Жалоносные предпочитают тихие, уединенные места, защищенные от непогоды – это могут быть дупло в дереве, нора в земле, покинутые постройки, сараи, чердаки. По своей форме гнездо напоминает шар или конус. Если Вы обнаружили гнездо жалоносных, и они представляют опасность для окружающих – вызывайте спасателей. Подходить к жалоносным без соответствующей экипировки и с открытым лицом категорически нельзя, ведь они, как правило, почуяв опасность, целятся именно в голову.</w:t>
      </w:r>
    </w:p>
    <w:p w:rsidR="00E26C4A" w:rsidRPr="00E26C4A" w:rsidRDefault="00E26C4A" w:rsidP="009B67E0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ru-RU" w:eastAsia="ru-RU"/>
        </w:rPr>
      </w:pPr>
      <w:r w:rsidRPr="00E26C4A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ru-RU" w:eastAsia="ru-RU"/>
        </w:rPr>
        <w:t>В случае если Вас атаковали насекомые, и после укуса наступила аллергическая реакция (закружилась голова, упало давление, а перед глазами появились «мушки») – немедленно обращайтесь к врачу.</w:t>
      </w:r>
    </w:p>
    <w:p w:rsidR="00D641E7" w:rsidRPr="00D641E7" w:rsidRDefault="00D641E7" w:rsidP="009B67E0">
      <w:pPr>
        <w:spacing w:after="0" w:line="240" w:lineRule="auto"/>
        <w:ind w:left="567" w:right="-284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AD0C20" w:rsidRDefault="00D641E7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Телефон службы спасения 101 и 112!</w:t>
      </w: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2A00E8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</w:p>
    <w:p w:rsidR="00A964B0" w:rsidRDefault="00A964B0" w:rsidP="00A964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80" w:lineRule="exact"/>
        <w:jc w:val="center"/>
        <w:rPr>
          <w:rFonts w:ascii="Times New Roman" w:eastAsia="SimSun" w:hAnsi="Times New Roman" w:cs="Times New Roman"/>
          <w:b/>
          <w:sz w:val="30"/>
          <w:szCs w:val="30"/>
          <w:lang w:val="ru-RU" w:eastAsia="ru-RU"/>
        </w:rPr>
      </w:pPr>
      <w:bookmarkStart w:id="18" w:name="_Hlk97821530"/>
      <w:bookmarkStart w:id="19" w:name="_GoBack"/>
      <w:bookmarkEnd w:id="18"/>
      <w:bookmarkEnd w:id="19"/>
    </w:p>
    <w:sectPr w:rsidR="00A964B0" w:rsidSect="007534C3">
      <w:headerReference w:type="default" r:id="rId3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2B" w:rsidRDefault="0013602B" w:rsidP="007534C3">
      <w:pPr>
        <w:spacing w:after="0" w:line="240" w:lineRule="auto"/>
      </w:pPr>
      <w:r>
        <w:separator/>
      </w:r>
    </w:p>
  </w:endnote>
  <w:endnote w:type="continuationSeparator" w:id="0">
    <w:p w:rsidR="0013602B" w:rsidRDefault="0013602B" w:rsidP="0075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2B" w:rsidRDefault="0013602B" w:rsidP="007534C3">
      <w:pPr>
        <w:spacing w:after="0" w:line="240" w:lineRule="auto"/>
      </w:pPr>
      <w:r>
        <w:separator/>
      </w:r>
    </w:p>
  </w:footnote>
  <w:footnote w:type="continuationSeparator" w:id="0">
    <w:p w:rsidR="0013602B" w:rsidRDefault="0013602B" w:rsidP="0075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8443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962A4" w:rsidRPr="007534C3" w:rsidRDefault="004962A4">
        <w:pPr>
          <w:pStyle w:val="a4"/>
          <w:jc w:val="center"/>
          <w:rPr>
            <w:rFonts w:ascii="Times New Roman" w:hAnsi="Times New Roman" w:cs="Times New Roman"/>
          </w:rPr>
        </w:pPr>
        <w:r w:rsidRPr="007534C3">
          <w:rPr>
            <w:rFonts w:ascii="Times New Roman" w:hAnsi="Times New Roman" w:cs="Times New Roman"/>
          </w:rPr>
          <w:fldChar w:fldCharType="begin"/>
        </w:r>
        <w:r w:rsidRPr="007534C3">
          <w:rPr>
            <w:rFonts w:ascii="Times New Roman" w:hAnsi="Times New Roman" w:cs="Times New Roman"/>
          </w:rPr>
          <w:instrText>PAGE   \* MERGEFORMAT</w:instrText>
        </w:r>
        <w:r w:rsidRPr="007534C3">
          <w:rPr>
            <w:rFonts w:ascii="Times New Roman" w:hAnsi="Times New Roman" w:cs="Times New Roman"/>
          </w:rPr>
          <w:fldChar w:fldCharType="separate"/>
        </w:r>
        <w:r w:rsidR="002E5C61" w:rsidRPr="002E5C61">
          <w:rPr>
            <w:rFonts w:ascii="Times New Roman" w:hAnsi="Times New Roman" w:cs="Times New Roman"/>
            <w:noProof/>
            <w:lang w:val="ru-RU"/>
          </w:rPr>
          <w:t>2</w:t>
        </w:r>
        <w:r w:rsidRPr="007534C3">
          <w:rPr>
            <w:rFonts w:ascii="Times New Roman" w:hAnsi="Times New Roman" w:cs="Times New Roman"/>
          </w:rPr>
          <w:fldChar w:fldCharType="end"/>
        </w:r>
      </w:p>
    </w:sdtContent>
  </w:sdt>
  <w:p w:rsidR="004962A4" w:rsidRDefault="004962A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9EF"/>
    <w:multiLevelType w:val="hybridMultilevel"/>
    <w:tmpl w:val="288CED58"/>
    <w:lvl w:ilvl="0" w:tplc="CFF0A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52E"/>
    <w:multiLevelType w:val="hybridMultilevel"/>
    <w:tmpl w:val="96CC9032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C16B3"/>
    <w:multiLevelType w:val="hybridMultilevel"/>
    <w:tmpl w:val="0DBE6FEE"/>
    <w:lvl w:ilvl="0" w:tplc="CFF0A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83515"/>
    <w:multiLevelType w:val="hybridMultilevel"/>
    <w:tmpl w:val="416C6008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41375"/>
    <w:multiLevelType w:val="hybridMultilevel"/>
    <w:tmpl w:val="2482D3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14A22"/>
    <w:multiLevelType w:val="hybridMultilevel"/>
    <w:tmpl w:val="6F709C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B2573"/>
    <w:multiLevelType w:val="hybridMultilevel"/>
    <w:tmpl w:val="D1901C38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8A5F73"/>
    <w:multiLevelType w:val="hybridMultilevel"/>
    <w:tmpl w:val="119832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D11CD"/>
    <w:multiLevelType w:val="hybridMultilevel"/>
    <w:tmpl w:val="337C90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D4D19"/>
    <w:multiLevelType w:val="hybridMultilevel"/>
    <w:tmpl w:val="DD08F8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F3001"/>
    <w:multiLevelType w:val="hybridMultilevel"/>
    <w:tmpl w:val="BA3ABC7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E2F41"/>
    <w:multiLevelType w:val="hybridMultilevel"/>
    <w:tmpl w:val="1BE443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E4E38"/>
    <w:multiLevelType w:val="hybridMultilevel"/>
    <w:tmpl w:val="2604F49E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05E63"/>
    <w:multiLevelType w:val="hybridMultilevel"/>
    <w:tmpl w:val="0AB8759C"/>
    <w:lvl w:ilvl="0" w:tplc="804EC87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E8A282C"/>
    <w:multiLevelType w:val="hybridMultilevel"/>
    <w:tmpl w:val="288CED58"/>
    <w:lvl w:ilvl="0" w:tplc="CFF0A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6004E"/>
    <w:multiLevelType w:val="hybridMultilevel"/>
    <w:tmpl w:val="AF32B49E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5275EC4"/>
    <w:multiLevelType w:val="hybridMultilevel"/>
    <w:tmpl w:val="43C402AC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A360A"/>
    <w:multiLevelType w:val="hybridMultilevel"/>
    <w:tmpl w:val="AEFEB4C6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1798B"/>
    <w:multiLevelType w:val="hybridMultilevel"/>
    <w:tmpl w:val="2C007C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9F76EB"/>
    <w:multiLevelType w:val="hybridMultilevel"/>
    <w:tmpl w:val="D548A9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55455"/>
    <w:multiLevelType w:val="hybridMultilevel"/>
    <w:tmpl w:val="EAC06C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464A8"/>
    <w:multiLevelType w:val="hybridMultilevel"/>
    <w:tmpl w:val="9E7C9D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A53CF"/>
    <w:multiLevelType w:val="hybridMultilevel"/>
    <w:tmpl w:val="CAC479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55B37"/>
    <w:multiLevelType w:val="hybridMultilevel"/>
    <w:tmpl w:val="1C903E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753B7"/>
    <w:multiLevelType w:val="hybridMultilevel"/>
    <w:tmpl w:val="A2A2B7C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491307"/>
    <w:multiLevelType w:val="hybridMultilevel"/>
    <w:tmpl w:val="3304AFBA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B43DD"/>
    <w:multiLevelType w:val="hybridMultilevel"/>
    <w:tmpl w:val="4B3000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C2BE2"/>
    <w:multiLevelType w:val="hybridMultilevel"/>
    <w:tmpl w:val="951243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A40739"/>
    <w:multiLevelType w:val="hybridMultilevel"/>
    <w:tmpl w:val="A4865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CF4BE9"/>
    <w:multiLevelType w:val="hybridMultilevel"/>
    <w:tmpl w:val="0290AB7C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E0E0158"/>
    <w:multiLevelType w:val="hybridMultilevel"/>
    <w:tmpl w:val="601C8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3FC739E"/>
    <w:multiLevelType w:val="hybridMultilevel"/>
    <w:tmpl w:val="7908B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2A2F4F"/>
    <w:multiLevelType w:val="hybridMultilevel"/>
    <w:tmpl w:val="67AEFB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D751B"/>
    <w:multiLevelType w:val="hybridMultilevel"/>
    <w:tmpl w:val="CA186F3E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CD86D8D"/>
    <w:multiLevelType w:val="hybridMultilevel"/>
    <w:tmpl w:val="A624491C"/>
    <w:lvl w:ilvl="0" w:tplc="3DDECE3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37F3B"/>
    <w:multiLevelType w:val="hybridMultilevel"/>
    <w:tmpl w:val="288CED58"/>
    <w:lvl w:ilvl="0" w:tplc="CFF0A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C839C9"/>
    <w:multiLevelType w:val="hybridMultilevel"/>
    <w:tmpl w:val="00FC4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75EC6"/>
    <w:multiLevelType w:val="hybridMultilevel"/>
    <w:tmpl w:val="14DA2F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651BA"/>
    <w:multiLevelType w:val="hybridMultilevel"/>
    <w:tmpl w:val="48147478"/>
    <w:lvl w:ilvl="0" w:tplc="30129F9A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7"/>
  </w:num>
  <w:num w:numId="4">
    <w:abstractNumId w:val="23"/>
  </w:num>
  <w:num w:numId="5">
    <w:abstractNumId w:val="30"/>
  </w:num>
  <w:num w:numId="6">
    <w:abstractNumId w:val="1"/>
  </w:num>
  <w:num w:numId="7">
    <w:abstractNumId w:val="17"/>
  </w:num>
  <w:num w:numId="8">
    <w:abstractNumId w:val="16"/>
  </w:num>
  <w:num w:numId="9">
    <w:abstractNumId w:val="25"/>
  </w:num>
  <w:num w:numId="10">
    <w:abstractNumId w:val="12"/>
  </w:num>
  <w:num w:numId="11">
    <w:abstractNumId w:val="27"/>
  </w:num>
  <w:num w:numId="12">
    <w:abstractNumId w:val="7"/>
  </w:num>
  <w:num w:numId="13">
    <w:abstractNumId w:val="19"/>
  </w:num>
  <w:num w:numId="14">
    <w:abstractNumId w:val="4"/>
  </w:num>
  <w:num w:numId="15">
    <w:abstractNumId w:val="20"/>
  </w:num>
  <w:num w:numId="16">
    <w:abstractNumId w:val="28"/>
  </w:num>
  <w:num w:numId="17">
    <w:abstractNumId w:val="9"/>
  </w:num>
  <w:num w:numId="18">
    <w:abstractNumId w:val="3"/>
  </w:num>
  <w:num w:numId="19">
    <w:abstractNumId w:val="26"/>
  </w:num>
  <w:num w:numId="20">
    <w:abstractNumId w:val="8"/>
  </w:num>
  <w:num w:numId="21">
    <w:abstractNumId w:val="21"/>
  </w:num>
  <w:num w:numId="22">
    <w:abstractNumId w:val="10"/>
  </w:num>
  <w:num w:numId="23">
    <w:abstractNumId w:val="5"/>
  </w:num>
  <w:num w:numId="24">
    <w:abstractNumId w:val="35"/>
  </w:num>
  <w:num w:numId="25">
    <w:abstractNumId w:val="0"/>
  </w:num>
  <w:num w:numId="26">
    <w:abstractNumId w:val="6"/>
  </w:num>
  <w:num w:numId="27">
    <w:abstractNumId w:val="24"/>
  </w:num>
  <w:num w:numId="28">
    <w:abstractNumId w:val="29"/>
  </w:num>
  <w:num w:numId="29">
    <w:abstractNumId w:val="11"/>
  </w:num>
  <w:num w:numId="30">
    <w:abstractNumId w:val="15"/>
  </w:num>
  <w:num w:numId="31">
    <w:abstractNumId w:val="33"/>
  </w:num>
  <w:num w:numId="32">
    <w:abstractNumId w:val="36"/>
  </w:num>
  <w:num w:numId="33">
    <w:abstractNumId w:val="18"/>
  </w:num>
  <w:num w:numId="34">
    <w:abstractNumId w:val="14"/>
  </w:num>
  <w:num w:numId="35">
    <w:abstractNumId w:val="2"/>
  </w:num>
  <w:num w:numId="36">
    <w:abstractNumId w:val="31"/>
  </w:num>
  <w:num w:numId="37">
    <w:abstractNumId w:val="22"/>
  </w:num>
  <w:num w:numId="38">
    <w:abstractNumId w:val="38"/>
  </w:num>
  <w:num w:numId="39">
    <w:abstractNumId w:val="34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EB"/>
    <w:rsid w:val="00074096"/>
    <w:rsid w:val="0008191B"/>
    <w:rsid w:val="000A4293"/>
    <w:rsid w:val="000D0D2D"/>
    <w:rsid w:val="000F7B9F"/>
    <w:rsid w:val="00125B78"/>
    <w:rsid w:val="00127522"/>
    <w:rsid w:val="0013602B"/>
    <w:rsid w:val="002A00E8"/>
    <w:rsid w:val="002A0C68"/>
    <w:rsid w:val="002E5C61"/>
    <w:rsid w:val="002F3AD8"/>
    <w:rsid w:val="00301D2C"/>
    <w:rsid w:val="003F2A15"/>
    <w:rsid w:val="004352BC"/>
    <w:rsid w:val="004962A4"/>
    <w:rsid w:val="004B00DB"/>
    <w:rsid w:val="004E37D9"/>
    <w:rsid w:val="004E5313"/>
    <w:rsid w:val="004F0773"/>
    <w:rsid w:val="00521196"/>
    <w:rsid w:val="00534B74"/>
    <w:rsid w:val="00550AFD"/>
    <w:rsid w:val="00573974"/>
    <w:rsid w:val="005C3E00"/>
    <w:rsid w:val="00681618"/>
    <w:rsid w:val="00686585"/>
    <w:rsid w:val="00743C24"/>
    <w:rsid w:val="007534C3"/>
    <w:rsid w:val="008A2602"/>
    <w:rsid w:val="00917903"/>
    <w:rsid w:val="00957282"/>
    <w:rsid w:val="009573EA"/>
    <w:rsid w:val="00962A9B"/>
    <w:rsid w:val="009B67E0"/>
    <w:rsid w:val="009C51CE"/>
    <w:rsid w:val="00A056EB"/>
    <w:rsid w:val="00A1371A"/>
    <w:rsid w:val="00A14381"/>
    <w:rsid w:val="00A42B52"/>
    <w:rsid w:val="00A42B92"/>
    <w:rsid w:val="00A42E95"/>
    <w:rsid w:val="00A86BD2"/>
    <w:rsid w:val="00A92887"/>
    <w:rsid w:val="00A964B0"/>
    <w:rsid w:val="00AD0C20"/>
    <w:rsid w:val="00AE2FDE"/>
    <w:rsid w:val="00B65E6C"/>
    <w:rsid w:val="00BB5956"/>
    <w:rsid w:val="00C07AF7"/>
    <w:rsid w:val="00C3363F"/>
    <w:rsid w:val="00D17B40"/>
    <w:rsid w:val="00D23576"/>
    <w:rsid w:val="00D34F83"/>
    <w:rsid w:val="00D641E7"/>
    <w:rsid w:val="00DD6D12"/>
    <w:rsid w:val="00E26C4A"/>
    <w:rsid w:val="00E72374"/>
    <w:rsid w:val="00E90ED7"/>
    <w:rsid w:val="00F96799"/>
    <w:rsid w:val="00FA73D0"/>
    <w:rsid w:val="00FB2998"/>
    <w:rsid w:val="00FF5933"/>
    <w:rsid w:val="00FF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1CF24"/>
  <w15:chartTrackingRefBased/>
  <w15:docId w15:val="{C60A552B-D4D6-4F96-8B37-278E84F2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56EB"/>
    <w:pPr>
      <w:spacing w:after="0" w:line="240" w:lineRule="auto"/>
    </w:pPr>
    <w:rPr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05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4C3"/>
  </w:style>
  <w:style w:type="paragraph" w:styleId="a6">
    <w:name w:val="footer"/>
    <w:basedOn w:val="a"/>
    <w:link w:val="a7"/>
    <w:uiPriority w:val="99"/>
    <w:unhideWhenUsed/>
    <w:rsid w:val="0075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4C3"/>
  </w:style>
  <w:style w:type="paragraph" w:styleId="a8">
    <w:name w:val="List Paragraph"/>
    <w:basedOn w:val="a"/>
    <w:uiPriority w:val="34"/>
    <w:qFormat/>
    <w:rsid w:val="00A42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cuments\tx.dll%3fd=385418&amp;a=1" TargetMode="External"/><Relationship Id="rId13" Type="http://schemas.openxmlformats.org/officeDocument/2006/relationships/hyperlink" Target="file:///C:\Users\User\Documents\tx.dll%3fd=33380&amp;a=9729" TargetMode="External"/><Relationship Id="rId18" Type="http://schemas.openxmlformats.org/officeDocument/2006/relationships/hyperlink" Target="file:///C:\Users\User\Documents\tx.dll%3fd=204095&amp;a=1" TargetMode="External"/><Relationship Id="rId26" Type="http://schemas.openxmlformats.org/officeDocument/2006/relationships/hyperlink" Target="file:///C:\Users\User\Documents\tx.dll%3fd=33380&amp;a=1361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Documents\tx.dll%3fd=33380&amp;a=9924" TargetMode="External"/><Relationship Id="rId34" Type="http://schemas.openxmlformats.org/officeDocument/2006/relationships/fontTable" Target="fontTable.xml"/><Relationship Id="rId7" Type="http://schemas.openxmlformats.org/officeDocument/2006/relationships/hyperlink" Target="file:///C:\Users\User\Documents\tx.dll%3fd=33380&amp;a=6676" TargetMode="External"/><Relationship Id="rId12" Type="http://schemas.openxmlformats.org/officeDocument/2006/relationships/hyperlink" Target="file:///C:\Users\User\Documents\tx.dll%3fd=33380&amp;a=9921" TargetMode="External"/><Relationship Id="rId17" Type="http://schemas.openxmlformats.org/officeDocument/2006/relationships/hyperlink" Target="file:///C:\Users\User\Documents\tx.dll%3fd=33380&amp;a=8412" TargetMode="External"/><Relationship Id="rId25" Type="http://schemas.openxmlformats.org/officeDocument/2006/relationships/hyperlink" Target="file:///C:\Users\User\Documents\tx.dll%3fd=33380&amp;a=9926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file:///C:\Users\User\Documents\tx.dll%3fd=33380&amp;a=3808" TargetMode="External"/><Relationship Id="rId20" Type="http://schemas.openxmlformats.org/officeDocument/2006/relationships/hyperlink" Target="file:///C:\Users\User\Documents\tx.dll%3fd=33380&amp;a=9923" TargetMode="External"/><Relationship Id="rId29" Type="http://schemas.openxmlformats.org/officeDocument/2006/relationships/hyperlink" Target="file:///C:\Users\User\Documents\tx.dll%3fd=33380&amp;a=851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User\Documents\tx.dll%3fd=33380&amp;a=9920" TargetMode="External"/><Relationship Id="rId24" Type="http://schemas.openxmlformats.org/officeDocument/2006/relationships/hyperlink" Target="file:///C:\Users\User\Documents\tx.dll%3fd=33380&amp;a=9926" TargetMode="External"/><Relationship Id="rId32" Type="http://schemas.openxmlformats.org/officeDocument/2006/relationships/hyperlink" Target="file:///C:\Users\User\Documents\tx.dll%3fd=33380&amp;a=8107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User\Documents\tx.dll%3fd=33380&amp;a=6869" TargetMode="External"/><Relationship Id="rId23" Type="http://schemas.openxmlformats.org/officeDocument/2006/relationships/hyperlink" Target="file:///C:\Users\User\Documents\tx.dll%3fd=33380&amp;a=2601" TargetMode="External"/><Relationship Id="rId28" Type="http://schemas.openxmlformats.org/officeDocument/2006/relationships/hyperlink" Target="file:///C:\Users\User\Documents\tx.dll%3fd=33380&amp;a=9518" TargetMode="External"/><Relationship Id="rId10" Type="http://schemas.openxmlformats.org/officeDocument/2006/relationships/hyperlink" Target="file:///C:\Users\User\Documents\tx.dll%3fd=33380&amp;a=9919" TargetMode="External"/><Relationship Id="rId19" Type="http://schemas.openxmlformats.org/officeDocument/2006/relationships/hyperlink" Target="file:///C:\Users\User\Documents\tx.dll%3fd=33380&amp;a=8413" TargetMode="External"/><Relationship Id="rId31" Type="http://schemas.openxmlformats.org/officeDocument/2006/relationships/hyperlink" Target="file:///C:\Users\User\Documents\tx.dll%3fd=33380&amp;a=92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cuments\tx.dll%3fd=385418&amp;a=2" TargetMode="External"/><Relationship Id="rId14" Type="http://schemas.openxmlformats.org/officeDocument/2006/relationships/hyperlink" Target="file:///C:\Users\User\Documents\tx.dll%3fd=33380&amp;a=6993" TargetMode="External"/><Relationship Id="rId22" Type="http://schemas.openxmlformats.org/officeDocument/2006/relationships/hyperlink" Target="file:///C:\Users\User\Documents\tx.dll%3fd=33380&amp;a=9925" TargetMode="External"/><Relationship Id="rId27" Type="http://schemas.openxmlformats.org/officeDocument/2006/relationships/hyperlink" Target="file:///C:\Users\User\Documents\tx.dll%3fd=33380&amp;a=9927" TargetMode="External"/><Relationship Id="rId30" Type="http://schemas.openxmlformats.org/officeDocument/2006/relationships/hyperlink" Target="file:///C:\Users\User\Documents\tx.dll%3fd=33380&amp;a=992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11749</Words>
  <Characters>66972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Дерешева Юлия Ивановна</dc:creator>
  <cp:keywords/>
  <dc:description/>
  <cp:lastModifiedBy>Селюкова Екатерина Игоревна</cp:lastModifiedBy>
  <cp:revision>2</cp:revision>
  <dcterms:created xsi:type="dcterms:W3CDTF">2024-08-12T12:45:00Z</dcterms:created>
  <dcterms:modified xsi:type="dcterms:W3CDTF">2024-08-12T12:45:00Z</dcterms:modified>
</cp:coreProperties>
</file>